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52FA9" w14:textId="77777777" w:rsidR="00AC760C" w:rsidRDefault="00AC760C" w:rsidP="00311FED">
      <w:pPr>
        <w:jc w:val="center"/>
        <w:rPr>
          <w:b/>
        </w:rPr>
      </w:pPr>
    </w:p>
    <w:p w14:paraId="59D22F39" w14:textId="50CC1890" w:rsidR="003F6596" w:rsidRDefault="00D067B5" w:rsidP="00311FED">
      <w:pPr>
        <w:jc w:val="center"/>
        <w:rPr>
          <w:b/>
        </w:rPr>
      </w:pPr>
      <w:r>
        <w:rPr>
          <w:b/>
        </w:rPr>
        <w:t>TAYLION HIGH DESERT ACADEMY</w:t>
      </w:r>
      <w:r w:rsidR="00747C94">
        <w:rPr>
          <w:b/>
        </w:rPr>
        <w:t xml:space="preserve"> </w:t>
      </w:r>
      <w:r w:rsidR="008702CC">
        <w:rPr>
          <w:b/>
        </w:rPr>
        <w:t xml:space="preserve">RESOLUTION </w:t>
      </w:r>
      <w:r w:rsidR="00AE61F1">
        <w:rPr>
          <w:b/>
        </w:rPr>
        <w:t>REGARDING THE EDUCATION PROTECTION ACCOUNT</w:t>
      </w:r>
    </w:p>
    <w:p w14:paraId="6F6A8CD3" w14:textId="77777777" w:rsidR="00311FED" w:rsidRDefault="00311FED" w:rsidP="00311FED">
      <w:pPr>
        <w:jc w:val="center"/>
        <w:rPr>
          <w:b/>
        </w:rPr>
      </w:pPr>
    </w:p>
    <w:p w14:paraId="65A962CD" w14:textId="77777777" w:rsidR="00311FED" w:rsidRDefault="00311FED" w:rsidP="00311FED">
      <w:pPr>
        <w:jc w:val="center"/>
        <w:rPr>
          <w:b/>
        </w:rPr>
      </w:pPr>
    </w:p>
    <w:p w14:paraId="2E403EE5" w14:textId="77777777" w:rsidR="008702CC" w:rsidRDefault="008702CC" w:rsidP="00311FED">
      <w:pPr>
        <w:jc w:val="center"/>
        <w:rPr>
          <w:b/>
        </w:rPr>
      </w:pPr>
    </w:p>
    <w:p w14:paraId="71B9AAA9" w14:textId="77777777" w:rsidR="00311FED" w:rsidRDefault="00311FED" w:rsidP="008702CC">
      <w:pPr>
        <w:spacing w:line="360" w:lineRule="auto"/>
        <w:jc w:val="both"/>
      </w:pPr>
      <w:r>
        <w:tab/>
        <w:t xml:space="preserve">WHEREAS, </w:t>
      </w:r>
      <w:r w:rsidR="00AE61F1">
        <w:t xml:space="preserve">the voters approved Proposition 30 on November 6, </w:t>
      </w:r>
      <w:proofErr w:type="gramStart"/>
      <w:r w:rsidR="00C061FD">
        <w:t>2012</w:t>
      </w:r>
      <w:proofErr w:type="gramEnd"/>
      <w:r w:rsidR="00C061FD">
        <w:t xml:space="preserve"> and Proposition 55 on November 8, 2016</w:t>
      </w:r>
      <w:r>
        <w:t xml:space="preserve">; </w:t>
      </w:r>
    </w:p>
    <w:p w14:paraId="7AD4FC91" w14:textId="77777777" w:rsidR="00311FED" w:rsidRDefault="00311FED" w:rsidP="008702CC">
      <w:pPr>
        <w:spacing w:line="360" w:lineRule="auto"/>
        <w:jc w:val="both"/>
      </w:pPr>
    </w:p>
    <w:p w14:paraId="57EA4B86" w14:textId="77777777" w:rsidR="00311FED" w:rsidRDefault="00311FED" w:rsidP="008702CC">
      <w:pPr>
        <w:spacing w:line="360" w:lineRule="auto"/>
        <w:jc w:val="both"/>
      </w:pPr>
      <w:r>
        <w:tab/>
      </w:r>
      <w:r w:rsidR="00C061FD" w:rsidRPr="00C061FD">
        <w:t>WHEREAS, Proposition 30 added Article XIII, Section 36 to the California Constitution effective November 7, 2012 (sun setting 12/31/2017), and Proposition 55 Article XIII, Section 36</w:t>
      </w:r>
      <w:r w:rsidR="00C143E2">
        <w:t>(e)</w:t>
      </w:r>
      <w:r w:rsidR="00C061FD" w:rsidRPr="00C061FD">
        <w:t xml:space="preserve"> to the California Constitution effective November 8, 2016 (commencing 01/01/2018</w:t>
      </w:r>
      <w:proofErr w:type="gramStart"/>
      <w:r w:rsidR="00C061FD" w:rsidRPr="00C061FD">
        <w:t>);</w:t>
      </w:r>
      <w:proofErr w:type="gramEnd"/>
      <w:r>
        <w:t xml:space="preserve"> </w:t>
      </w:r>
    </w:p>
    <w:p w14:paraId="52602F77" w14:textId="77777777" w:rsidR="00311FED" w:rsidRDefault="00311FED" w:rsidP="008702CC">
      <w:pPr>
        <w:spacing w:line="360" w:lineRule="auto"/>
        <w:jc w:val="both"/>
      </w:pPr>
    </w:p>
    <w:p w14:paraId="4F09D5A0" w14:textId="77777777" w:rsidR="00311FED" w:rsidRDefault="00311FED" w:rsidP="008702CC">
      <w:pPr>
        <w:spacing w:line="360" w:lineRule="auto"/>
        <w:jc w:val="both"/>
      </w:pPr>
      <w:r>
        <w:tab/>
        <w:t>WHEREAS,</w:t>
      </w:r>
      <w:r w:rsidR="00AE61F1">
        <w:t xml:space="preserve"> the provisions of Article XIII, Section 36(e) create in the </w:t>
      </w:r>
      <w:r w:rsidR="009166D6">
        <w:t xml:space="preserve">state </w:t>
      </w:r>
      <w:r w:rsidR="00AE61F1">
        <w:t>General Fund an Education Protection Account to receive and disburse the revenues derived from the incremental increases in taxes imposed by Article XIII, Section 36(f)</w:t>
      </w:r>
      <w:r w:rsidR="008702CC">
        <w:t xml:space="preserve">; </w:t>
      </w:r>
      <w:r>
        <w:t xml:space="preserve"> </w:t>
      </w:r>
    </w:p>
    <w:p w14:paraId="47553C75" w14:textId="77777777" w:rsidR="00536BAC" w:rsidRDefault="00536BAC" w:rsidP="008702CC">
      <w:pPr>
        <w:spacing w:line="360" w:lineRule="auto"/>
        <w:jc w:val="both"/>
      </w:pPr>
    </w:p>
    <w:p w14:paraId="2BFD2C79" w14:textId="77777777" w:rsidR="00536BAC" w:rsidRDefault="00536BAC" w:rsidP="008702CC">
      <w:pPr>
        <w:spacing w:line="360" w:lineRule="auto"/>
        <w:jc w:val="both"/>
      </w:pPr>
      <w:r>
        <w:tab/>
        <w:t xml:space="preserve">WHEREAS, </w:t>
      </w:r>
      <w:r w:rsidR="00AE61F1">
        <w:t>before June 30</w:t>
      </w:r>
      <w:r w:rsidR="00AE61F1" w:rsidRPr="00AE61F1">
        <w:rPr>
          <w:vertAlign w:val="superscript"/>
        </w:rPr>
        <w:t>th</w:t>
      </w:r>
      <w:r w:rsidR="00AE61F1">
        <w:t xml:space="preserve"> of each year, the Director of Finance shall estimate the total amount of additional revenues, less refunds that will be derived from the incremental increases in tax rates made pursuant to Article XIII, Section 36(f) that will be available for transfer into the Education Protection Account during the next fiscal year</w:t>
      </w:r>
      <w:r>
        <w:t>;</w:t>
      </w:r>
    </w:p>
    <w:p w14:paraId="2A9FDAE0" w14:textId="77777777" w:rsidR="00311FED" w:rsidRDefault="00311FED" w:rsidP="008702CC">
      <w:pPr>
        <w:spacing w:line="360" w:lineRule="auto"/>
        <w:jc w:val="both"/>
      </w:pPr>
    </w:p>
    <w:p w14:paraId="519C90B3" w14:textId="77777777" w:rsidR="00311FED" w:rsidRDefault="00311FED" w:rsidP="008702CC">
      <w:pPr>
        <w:spacing w:line="360" w:lineRule="auto"/>
        <w:jc w:val="both"/>
      </w:pPr>
      <w:r>
        <w:tab/>
        <w:t xml:space="preserve">WHEREAS, </w:t>
      </w:r>
      <w:r w:rsidR="00AE61F1">
        <w:t>if the sum determined by the State Controller is positive, the State Controller shall transfer the amount calculated into the Education Protection Account within ten days preceding the end of the fiscal year</w:t>
      </w:r>
      <w:r w:rsidR="008702CC">
        <w:t xml:space="preserve">; </w:t>
      </w:r>
      <w:r>
        <w:t xml:space="preserve"> </w:t>
      </w:r>
    </w:p>
    <w:p w14:paraId="7E680E3F" w14:textId="77777777" w:rsidR="007D5CAE" w:rsidRDefault="007D5CAE" w:rsidP="008702CC">
      <w:pPr>
        <w:spacing w:line="360" w:lineRule="auto"/>
        <w:jc w:val="both"/>
      </w:pPr>
    </w:p>
    <w:p w14:paraId="78F78450" w14:textId="77777777" w:rsidR="007D5CAE" w:rsidRDefault="007D5CAE" w:rsidP="008702CC">
      <w:pPr>
        <w:spacing w:line="360" w:lineRule="auto"/>
        <w:jc w:val="both"/>
      </w:pPr>
      <w:r>
        <w:tab/>
        <w:t>WHEREAS,</w:t>
      </w:r>
      <w:r w:rsidR="008702CC">
        <w:t xml:space="preserve"> </w:t>
      </w:r>
      <w:r w:rsidR="00AE61F1">
        <w:t>all monies in the Education Protection Account are hereby continuously appropriated for the support of school districts</w:t>
      </w:r>
      <w:r w:rsidR="000B7A38">
        <w:t>,</w:t>
      </w:r>
      <w:r w:rsidR="00AE61F1">
        <w:t xml:space="preserve"> county offices of education, </w:t>
      </w:r>
      <w:r w:rsidR="000B7A38">
        <w:t>charter schools and community college districts</w:t>
      </w:r>
      <w:r>
        <w:t>;</w:t>
      </w:r>
    </w:p>
    <w:p w14:paraId="4A9BF3F6" w14:textId="77777777" w:rsidR="008702CC" w:rsidRDefault="008702CC" w:rsidP="008702CC">
      <w:pPr>
        <w:spacing w:line="360" w:lineRule="auto"/>
        <w:jc w:val="both"/>
      </w:pPr>
    </w:p>
    <w:p w14:paraId="5BEB0ACB" w14:textId="77777777" w:rsidR="008702CC" w:rsidRDefault="008702CC" w:rsidP="008702CC">
      <w:pPr>
        <w:spacing w:line="360" w:lineRule="auto"/>
        <w:jc w:val="both"/>
      </w:pPr>
      <w:r>
        <w:lastRenderedPageBreak/>
        <w:tab/>
        <w:t>WHEREAS,</w:t>
      </w:r>
      <w:r w:rsidR="000B7A38">
        <w:t xml:space="preserve"> monies deposited in the Education Protection Account shall not be used to pay any costs incurred by the Legislature, the </w:t>
      </w:r>
      <w:r w:rsidR="002607D5">
        <w:t>Governor,</w:t>
      </w:r>
      <w:r w:rsidR="000B7A38">
        <w:t xml:space="preserve"> or any agency of state government</w:t>
      </w:r>
      <w:r>
        <w:t xml:space="preserve">; </w:t>
      </w:r>
    </w:p>
    <w:p w14:paraId="6309F332" w14:textId="77777777" w:rsidR="008702CC" w:rsidRDefault="008702CC" w:rsidP="008702CC">
      <w:pPr>
        <w:spacing w:line="360" w:lineRule="auto"/>
        <w:jc w:val="both"/>
      </w:pPr>
    </w:p>
    <w:p w14:paraId="0FC3C31F" w14:textId="77777777" w:rsidR="008702CC" w:rsidRDefault="008702CC" w:rsidP="008702CC">
      <w:pPr>
        <w:spacing w:line="360" w:lineRule="auto"/>
        <w:jc w:val="both"/>
      </w:pPr>
      <w:r>
        <w:tab/>
        <w:t>WHEREAS,</w:t>
      </w:r>
      <w:r w:rsidR="000B7A38">
        <w:t xml:space="preserve"> a community college district, county office of education, school district, or charter school shall have the sole authority to determine how the monies received from the Education Protection Account are spent in the school or schools within its jurisdiction</w:t>
      </w:r>
      <w:r>
        <w:t xml:space="preserve">; </w:t>
      </w:r>
    </w:p>
    <w:p w14:paraId="64213CB3" w14:textId="77777777" w:rsidR="008702CC" w:rsidRDefault="008702CC" w:rsidP="008702CC">
      <w:pPr>
        <w:spacing w:line="360" w:lineRule="auto"/>
        <w:jc w:val="both"/>
      </w:pPr>
    </w:p>
    <w:p w14:paraId="6A2280F5" w14:textId="77777777" w:rsidR="008702CC" w:rsidRDefault="008702CC" w:rsidP="008702CC">
      <w:pPr>
        <w:spacing w:line="360" w:lineRule="auto"/>
        <w:jc w:val="both"/>
      </w:pPr>
      <w:r>
        <w:tab/>
        <w:t>WHEREAS,</w:t>
      </w:r>
      <w:r w:rsidR="000B7A38">
        <w:t xml:space="preserve"> the governing board of the district shall make the spending determinations with respect to monies received from the Education Protection Account in open session of a public meeting of the governing board</w:t>
      </w:r>
      <w:r>
        <w:t xml:space="preserve">; </w:t>
      </w:r>
    </w:p>
    <w:p w14:paraId="48BA205A" w14:textId="77777777" w:rsidR="008702CC" w:rsidRDefault="008702CC" w:rsidP="008702CC">
      <w:pPr>
        <w:spacing w:line="360" w:lineRule="auto"/>
        <w:jc w:val="both"/>
      </w:pPr>
    </w:p>
    <w:p w14:paraId="2778055F" w14:textId="77777777" w:rsidR="000B7A38" w:rsidRDefault="008702CC" w:rsidP="008702CC">
      <w:pPr>
        <w:spacing w:line="360" w:lineRule="auto"/>
        <w:jc w:val="both"/>
      </w:pPr>
      <w:r>
        <w:tab/>
        <w:t xml:space="preserve">WHEREAS, </w:t>
      </w:r>
      <w:r w:rsidR="000B7A38">
        <w:t xml:space="preserve">the monies received from the Education Protection Account shall not be used for salaries or benefits for administrators or any other administrative cost; </w:t>
      </w:r>
    </w:p>
    <w:p w14:paraId="4272DDD6" w14:textId="77777777" w:rsidR="000B7A38" w:rsidRDefault="000B7A38" w:rsidP="008702CC">
      <w:pPr>
        <w:spacing w:line="360" w:lineRule="auto"/>
        <w:jc w:val="both"/>
      </w:pPr>
    </w:p>
    <w:p w14:paraId="4BB529CB" w14:textId="77777777" w:rsidR="0032448B" w:rsidRDefault="000B7A38" w:rsidP="008702CC">
      <w:pPr>
        <w:spacing w:line="360" w:lineRule="auto"/>
        <w:jc w:val="both"/>
      </w:pPr>
      <w:r>
        <w:tab/>
        <w:t xml:space="preserve">WHEREAS, each community college district, county office of education, </w:t>
      </w:r>
      <w:r w:rsidR="0032448B">
        <w:t xml:space="preserve">school district and charter school shall annually publish on its Internet website an accounting of how much money was received from the Education Protection Account and how that money was spent; </w:t>
      </w:r>
    </w:p>
    <w:p w14:paraId="00111C6E" w14:textId="77777777" w:rsidR="0032448B" w:rsidRDefault="0032448B" w:rsidP="008702CC">
      <w:pPr>
        <w:spacing w:line="360" w:lineRule="auto"/>
        <w:jc w:val="both"/>
      </w:pPr>
    </w:p>
    <w:p w14:paraId="2B7C469C" w14:textId="77777777" w:rsidR="008702CC" w:rsidRDefault="0032448B" w:rsidP="008702CC">
      <w:pPr>
        <w:spacing w:line="360" w:lineRule="auto"/>
        <w:jc w:val="both"/>
      </w:pPr>
      <w:r>
        <w:tab/>
        <w:t xml:space="preserve">WHEREAS, the annual independent financial and compliance audit required of community college districts, county offices of education, school districts and charter schools shall ascertain and verify whether the funds provided from the Education Protection Account have been properly disbursed and expended as required by Article XIII, Section 36 of the California Constitution; </w:t>
      </w:r>
    </w:p>
    <w:p w14:paraId="59AD8D50" w14:textId="77777777" w:rsidR="0032448B" w:rsidRDefault="0032448B" w:rsidP="008702CC">
      <w:pPr>
        <w:spacing w:line="360" w:lineRule="auto"/>
        <w:jc w:val="both"/>
      </w:pPr>
    </w:p>
    <w:p w14:paraId="721317D7" w14:textId="77777777" w:rsidR="0032448B" w:rsidRDefault="0032448B" w:rsidP="008702CC">
      <w:pPr>
        <w:spacing w:line="360" w:lineRule="auto"/>
        <w:jc w:val="both"/>
      </w:pPr>
      <w:r>
        <w:tab/>
        <w:t xml:space="preserve">WHEREAS, expenses incurred by community college districts, county offices of education, school districts and charter schools to comply with the additional audit requirements of Article XIII, Section 36 may be paid with funding from the Education </w:t>
      </w:r>
      <w:r>
        <w:lastRenderedPageBreak/>
        <w:t>Protection Act and shall not be considered administrative costs for purposes of Article XIII, Section 36.</w:t>
      </w:r>
    </w:p>
    <w:p w14:paraId="618694E1" w14:textId="77777777" w:rsidR="008702CC" w:rsidRDefault="008702CC" w:rsidP="008702CC">
      <w:pPr>
        <w:spacing w:line="360" w:lineRule="auto"/>
        <w:jc w:val="both"/>
      </w:pPr>
    </w:p>
    <w:p w14:paraId="030A6CA9" w14:textId="77777777" w:rsidR="00100204" w:rsidRDefault="00311FED" w:rsidP="008702CC">
      <w:pPr>
        <w:spacing w:line="360" w:lineRule="auto"/>
        <w:jc w:val="both"/>
      </w:pPr>
      <w:r>
        <w:tab/>
      </w:r>
    </w:p>
    <w:p w14:paraId="41F7389B" w14:textId="77777777" w:rsidR="00100204" w:rsidRDefault="00100204" w:rsidP="008702CC">
      <w:pPr>
        <w:spacing w:line="360" w:lineRule="auto"/>
        <w:jc w:val="both"/>
      </w:pPr>
    </w:p>
    <w:p w14:paraId="44436867" w14:textId="77777777" w:rsidR="0032448B" w:rsidRDefault="00311FED" w:rsidP="00100204">
      <w:pPr>
        <w:spacing w:line="360" w:lineRule="auto"/>
        <w:ind w:firstLine="720"/>
        <w:jc w:val="both"/>
      </w:pPr>
      <w:r>
        <w:t>NOW</w:t>
      </w:r>
      <w:r w:rsidR="003B3B61">
        <w:t>,</w:t>
      </w:r>
      <w:r w:rsidR="007D5CAE">
        <w:t xml:space="preserve"> </w:t>
      </w:r>
      <w:r>
        <w:t xml:space="preserve">THEREFORE, </w:t>
      </w:r>
      <w:r w:rsidR="0032448B">
        <w:t>IT IS HEREBY RESOLVED:</w:t>
      </w:r>
    </w:p>
    <w:p w14:paraId="69091CF2" w14:textId="77777777" w:rsidR="0032448B" w:rsidRDefault="0032448B" w:rsidP="008702CC">
      <w:pPr>
        <w:spacing w:line="360" w:lineRule="auto"/>
        <w:jc w:val="both"/>
      </w:pPr>
    </w:p>
    <w:p w14:paraId="1DA84E7A" w14:textId="1D4A5760" w:rsidR="0032448B" w:rsidRDefault="0032448B" w:rsidP="0032448B">
      <w:pPr>
        <w:spacing w:line="360" w:lineRule="auto"/>
        <w:ind w:firstLine="720"/>
        <w:jc w:val="both"/>
      </w:pPr>
      <w:r>
        <w:t>1.</w:t>
      </w:r>
      <w:r>
        <w:tab/>
        <w:t xml:space="preserve">The monies received from the Education Protection Account shall be spent as required by Article XIII, Section 36 and the spending determinations on how the money will be spent shall be made in open session of a public meeting of the governing board of </w:t>
      </w:r>
      <w:proofErr w:type="spellStart"/>
      <w:r w:rsidR="00D067B5">
        <w:t>Taylion</w:t>
      </w:r>
      <w:proofErr w:type="spellEnd"/>
      <w:r w:rsidR="00D067B5">
        <w:t xml:space="preserve"> High Desert </w:t>
      </w:r>
      <w:proofErr w:type="gramStart"/>
      <w:r w:rsidR="00D067B5">
        <w:t>Academy</w:t>
      </w:r>
      <w:r>
        <w:t>;</w:t>
      </w:r>
      <w:proofErr w:type="gramEnd"/>
    </w:p>
    <w:p w14:paraId="5CD75AA3" w14:textId="77777777" w:rsidR="009D58EA" w:rsidRDefault="009D58EA" w:rsidP="0032448B">
      <w:pPr>
        <w:spacing w:line="360" w:lineRule="auto"/>
        <w:ind w:firstLine="720"/>
        <w:jc w:val="both"/>
      </w:pPr>
    </w:p>
    <w:p w14:paraId="4CBD0185" w14:textId="510AAA41" w:rsidR="009D58EA" w:rsidRDefault="009D58EA" w:rsidP="0032448B">
      <w:pPr>
        <w:spacing w:line="360" w:lineRule="auto"/>
        <w:ind w:firstLine="720"/>
        <w:jc w:val="both"/>
      </w:pPr>
      <w:r>
        <w:t>2.</w:t>
      </w:r>
      <w:r>
        <w:tab/>
        <w:t xml:space="preserve">In compliance with Article XIII, Section 36(e), with the California Constitution, the governing board of the </w:t>
      </w:r>
      <w:proofErr w:type="spellStart"/>
      <w:r w:rsidR="00D067B5">
        <w:t>Taylion</w:t>
      </w:r>
      <w:proofErr w:type="spellEnd"/>
      <w:r w:rsidR="00D067B5">
        <w:t xml:space="preserve"> High Desert Academy </w:t>
      </w:r>
      <w:r>
        <w:t>has determined to spend the monies received fr</w:t>
      </w:r>
      <w:r w:rsidR="009166D6">
        <w:t xml:space="preserve">om the Education Protection Act as </w:t>
      </w:r>
      <w:r w:rsidR="003D7B50">
        <w:t>attached.</w:t>
      </w:r>
    </w:p>
    <w:p w14:paraId="09F03126" w14:textId="77777777" w:rsidR="00311FED" w:rsidRDefault="00311FED" w:rsidP="00311FED">
      <w:pPr>
        <w:jc w:val="both"/>
      </w:pPr>
    </w:p>
    <w:p w14:paraId="5E9A2C82" w14:textId="77777777" w:rsidR="00311FED" w:rsidRDefault="00311FED" w:rsidP="00311FED">
      <w:pPr>
        <w:jc w:val="both"/>
      </w:pPr>
    </w:p>
    <w:p w14:paraId="5BAA6FC9" w14:textId="3E2302EE" w:rsidR="00800220" w:rsidRDefault="00311FED" w:rsidP="00D83FED">
      <w:pPr>
        <w:jc w:val="both"/>
      </w:pPr>
      <w:r>
        <w:t>DATE</w:t>
      </w:r>
      <w:r w:rsidR="00E95CDB">
        <w:t>D</w:t>
      </w:r>
      <w:r>
        <w:t xml:space="preserve">: </w:t>
      </w:r>
      <w:r>
        <w:tab/>
      </w:r>
      <w:r w:rsidR="00D067B5">
        <w:t>June 24,</w:t>
      </w:r>
      <w:r w:rsidR="00A80895">
        <w:t xml:space="preserve"> 20</w:t>
      </w:r>
      <w:r w:rsidR="00683460">
        <w:t>2</w:t>
      </w:r>
      <w:r w:rsidR="00D234CE">
        <w:t>1</w:t>
      </w:r>
      <w:r w:rsidR="007D5CAE">
        <w:t>.</w:t>
      </w:r>
      <w:r w:rsidR="00800220">
        <w:tab/>
      </w:r>
      <w:r w:rsidR="00C177E4">
        <w:tab/>
      </w:r>
      <w:r w:rsidR="00704DDC">
        <w:tab/>
      </w:r>
      <w:r>
        <w:t>_________________________</w:t>
      </w:r>
      <w:r w:rsidR="00D83FED">
        <w:t>__</w:t>
      </w:r>
      <w:r w:rsidR="008702CC">
        <w:t>________</w:t>
      </w:r>
    </w:p>
    <w:p w14:paraId="348F55D3" w14:textId="77777777" w:rsidR="008702CC" w:rsidRDefault="009D58EA" w:rsidP="00800220">
      <w:pPr>
        <w:ind w:left="3600" w:firstLine="720"/>
        <w:jc w:val="both"/>
      </w:pPr>
      <w:r>
        <w:t>Board Member</w:t>
      </w:r>
      <w:r w:rsidR="007D5CAE">
        <w:tab/>
      </w:r>
      <w:r w:rsidR="007D5CAE">
        <w:tab/>
      </w:r>
    </w:p>
    <w:p w14:paraId="79DC5764" w14:textId="77777777" w:rsidR="009D58EA" w:rsidRDefault="009D58EA" w:rsidP="009D58EA"/>
    <w:p w14:paraId="15118C12" w14:textId="77777777" w:rsidR="009D58EA" w:rsidRDefault="009D58EA" w:rsidP="009D58EA">
      <w:pPr>
        <w:ind w:left="4320"/>
        <w:jc w:val="both"/>
      </w:pPr>
    </w:p>
    <w:p w14:paraId="5D374203" w14:textId="77777777" w:rsidR="009D58EA" w:rsidRDefault="009D58EA" w:rsidP="009D58EA">
      <w:pPr>
        <w:ind w:left="4320"/>
        <w:jc w:val="both"/>
      </w:pPr>
      <w:r>
        <w:t>___________________________________</w:t>
      </w:r>
    </w:p>
    <w:p w14:paraId="2BEC6520" w14:textId="77777777" w:rsidR="009D58EA" w:rsidRDefault="009D58EA" w:rsidP="009D58EA">
      <w:pPr>
        <w:ind w:left="3600" w:firstLine="720"/>
        <w:jc w:val="both"/>
      </w:pPr>
      <w:r>
        <w:t>Board Member</w:t>
      </w:r>
      <w:r>
        <w:tab/>
      </w:r>
      <w:r>
        <w:tab/>
      </w:r>
    </w:p>
    <w:p w14:paraId="26F05604" w14:textId="77777777" w:rsidR="009D58EA" w:rsidRDefault="009D58EA" w:rsidP="009D58EA"/>
    <w:p w14:paraId="6D20A5AD" w14:textId="77777777" w:rsidR="009D58EA" w:rsidRDefault="009D58EA" w:rsidP="009D58EA">
      <w:pPr>
        <w:ind w:left="3600" w:firstLine="720"/>
        <w:jc w:val="both"/>
      </w:pPr>
    </w:p>
    <w:p w14:paraId="1880CFF7" w14:textId="77777777" w:rsidR="009D58EA" w:rsidRDefault="009D58EA" w:rsidP="009D58EA">
      <w:pPr>
        <w:ind w:left="3600" w:firstLine="720"/>
        <w:jc w:val="both"/>
      </w:pPr>
      <w:r>
        <w:t>___________________________________</w:t>
      </w:r>
    </w:p>
    <w:p w14:paraId="20B702C9" w14:textId="77777777" w:rsidR="009D58EA" w:rsidRDefault="009D58EA" w:rsidP="009D58EA">
      <w:pPr>
        <w:ind w:left="3600" w:firstLine="720"/>
        <w:jc w:val="both"/>
      </w:pPr>
      <w:r>
        <w:t>Board Member</w:t>
      </w:r>
      <w:r>
        <w:tab/>
      </w:r>
      <w:r>
        <w:tab/>
      </w:r>
    </w:p>
    <w:p w14:paraId="27F29A82" w14:textId="77777777" w:rsidR="009D58EA" w:rsidRDefault="009D58EA" w:rsidP="009D58EA"/>
    <w:p w14:paraId="211E3DA0" w14:textId="77777777" w:rsidR="009D58EA" w:rsidRDefault="009D58EA" w:rsidP="009D58EA">
      <w:pPr>
        <w:ind w:left="3600" w:firstLine="720"/>
        <w:jc w:val="both"/>
      </w:pPr>
    </w:p>
    <w:p w14:paraId="202EF925" w14:textId="77777777" w:rsidR="009D58EA" w:rsidRDefault="009D58EA" w:rsidP="009D58EA">
      <w:pPr>
        <w:ind w:left="3600" w:firstLine="720"/>
        <w:jc w:val="both"/>
      </w:pPr>
      <w:r>
        <w:t>___________________________________</w:t>
      </w:r>
    </w:p>
    <w:p w14:paraId="4518C7FF" w14:textId="77777777" w:rsidR="009D58EA" w:rsidRDefault="009D58EA" w:rsidP="009D58EA">
      <w:pPr>
        <w:ind w:left="3600" w:firstLine="720"/>
        <w:jc w:val="both"/>
      </w:pPr>
      <w:r>
        <w:t>Board Member</w:t>
      </w:r>
      <w:r>
        <w:tab/>
      </w:r>
      <w:r>
        <w:tab/>
      </w:r>
    </w:p>
    <w:p w14:paraId="62BD6D62" w14:textId="77777777" w:rsidR="009D58EA" w:rsidRDefault="009D58EA" w:rsidP="009D58EA"/>
    <w:p w14:paraId="181A2A16" w14:textId="77777777" w:rsidR="009D58EA" w:rsidRDefault="009D58EA" w:rsidP="009D58EA">
      <w:pPr>
        <w:ind w:left="3600" w:firstLine="720"/>
        <w:jc w:val="both"/>
      </w:pPr>
    </w:p>
    <w:p w14:paraId="3ECD4D88" w14:textId="77777777" w:rsidR="009D58EA" w:rsidRDefault="009D58EA" w:rsidP="009D58EA">
      <w:pPr>
        <w:ind w:left="3600" w:firstLine="720"/>
        <w:jc w:val="both"/>
      </w:pPr>
      <w:r>
        <w:t>___________________________________</w:t>
      </w:r>
    </w:p>
    <w:p w14:paraId="65243571" w14:textId="77777777" w:rsidR="009D58EA" w:rsidRDefault="009D58EA" w:rsidP="009D58EA">
      <w:pPr>
        <w:ind w:left="3600" w:firstLine="720"/>
        <w:jc w:val="both"/>
      </w:pPr>
      <w:r>
        <w:t>Board Member</w:t>
      </w:r>
      <w:r>
        <w:tab/>
      </w:r>
      <w:r>
        <w:tab/>
      </w:r>
    </w:p>
    <w:p w14:paraId="3923247D" w14:textId="77777777" w:rsidR="008702CC" w:rsidRDefault="008702CC" w:rsidP="009D58EA"/>
    <w:p w14:paraId="143BB398" w14:textId="77777777" w:rsidR="009D58EA" w:rsidRDefault="009D58EA" w:rsidP="009D58EA"/>
    <w:p w14:paraId="51657C13" w14:textId="7BBF2B5A" w:rsidR="009D58EA" w:rsidRDefault="008702CC" w:rsidP="0038422D">
      <w:pPr>
        <w:pStyle w:val="std"/>
      </w:pPr>
      <w:r>
        <w:t> </w:t>
      </w:r>
    </w:p>
    <w:p w14:paraId="6FEF0DE2" w14:textId="40F49069" w:rsidR="002A382D" w:rsidRDefault="002A382D" w:rsidP="0038422D">
      <w:pPr>
        <w:pStyle w:val="std"/>
      </w:pPr>
    </w:p>
    <w:p w14:paraId="317AC10C" w14:textId="2536A498" w:rsidR="002A382D" w:rsidRDefault="002A382D" w:rsidP="002A382D">
      <w:pPr>
        <w:spacing w:before="75" w:line="302" w:lineRule="auto"/>
        <w:ind w:right="3694"/>
        <w:rPr>
          <w:rFonts w:ascii="Arial"/>
          <w:b/>
          <w:sz w:val="20"/>
        </w:rPr>
      </w:pPr>
      <w:r>
        <w:rPr>
          <w:rFonts w:ascii="Arial"/>
          <w:b/>
          <w:sz w:val="20"/>
        </w:rPr>
        <w:lastRenderedPageBreak/>
        <w:t xml:space="preserve">   </w:t>
      </w:r>
      <w:proofErr w:type="spellStart"/>
      <w:r w:rsidR="00D067B5">
        <w:rPr>
          <w:rFonts w:ascii="Arial"/>
          <w:b/>
          <w:sz w:val="20"/>
        </w:rPr>
        <w:t>Taylion</w:t>
      </w:r>
      <w:proofErr w:type="spellEnd"/>
      <w:r w:rsidR="00D067B5">
        <w:rPr>
          <w:rFonts w:ascii="Arial"/>
          <w:b/>
          <w:sz w:val="20"/>
        </w:rPr>
        <w:t xml:space="preserve"> High Desert Academy</w:t>
      </w:r>
    </w:p>
    <w:p w14:paraId="4D4CB75C" w14:textId="09FD6ADE" w:rsidR="002A382D" w:rsidRDefault="00F25C80" w:rsidP="002A382D">
      <w:pPr>
        <w:spacing w:before="75" w:line="302" w:lineRule="auto"/>
        <w:ind w:left="155" w:right="3694"/>
        <w:rPr>
          <w:rFonts w:ascii="Arial"/>
          <w:b/>
          <w:sz w:val="20"/>
        </w:rPr>
      </w:pPr>
      <w:r>
        <w:rPr>
          <w:rFonts w:ascii="Arial"/>
          <w:b/>
          <w:sz w:val="20"/>
        </w:rPr>
        <w:t xml:space="preserve">Projected </w:t>
      </w:r>
      <w:r w:rsidR="002A382D">
        <w:rPr>
          <w:rFonts w:ascii="Arial"/>
          <w:b/>
          <w:sz w:val="20"/>
        </w:rPr>
        <w:t>Expenditures through: June 30, 202</w:t>
      </w:r>
      <w:r>
        <w:rPr>
          <w:rFonts w:ascii="Arial"/>
          <w:b/>
          <w:sz w:val="20"/>
        </w:rPr>
        <w:t>2</w:t>
      </w:r>
    </w:p>
    <w:p w14:paraId="13232D23" w14:textId="77777777" w:rsidR="002A382D" w:rsidRDefault="002A382D" w:rsidP="002A382D">
      <w:pPr>
        <w:spacing w:before="2"/>
        <w:ind w:left="155"/>
        <w:rPr>
          <w:rFonts w:ascii="Arial"/>
          <w:b/>
          <w:sz w:val="20"/>
        </w:rPr>
      </w:pPr>
      <w:r>
        <w:rPr>
          <w:rFonts w:ascii="Arial"/>
          <w:b/>
          <w:sz w:val="20"/>
        </w:rPr>
        <w:t>Resource 1400 Education Protection Account</w:t>
      </w:r>
    </w:p>
    <w:p w14:paraId="4787584E" w14:textId="77777777" w:rsidR="002A382D" w:rsidRDefault="002A382D" w:rsidP="002A382D">
      <w:pPr>
        <w:pStyle w:val="BodyText"/>
        <w:spacing w:before="5"/>
        <w:rPr>
          <w:rFonts w:ascii="Arial"/>
          <w:b/>
          <w:sz w:val="28"/>
        </w:rPr>
      </w:pPr>
    </w:p>
    <w:tbl>
      <w:tblPr>
        <w:tblW w:w="0" w:type="auto"/>
        <w:tblInd w:w="14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8347"/>
        <w:gridCol w:w="1517"/>
      </w:tblGrid>
      <w:tr w:rsidR="002A382D" w14:paraId="751DCF0A" w14:textId="77777777" w:rsidTr="002F5AF6">
        <w:trPr>
          <w:trHeight w:val="254"/>
        </w:trPr>
        <w:tc>
          <w:tcPr>
            <w:tcW w:w="8347" w:type="dxa"/>
          </w:tcPr>
          <w:p w14:paraId="2E5371D8" w14:textId="77777777" w:rsidR="002A382D" w:rsidRDefault="002A382D" w:rsidP="002F5AF6">
            <w:pPr>
              <w:pStyle w:val="TableParagraph"/>
              <w:tabs>
                <w:tab w:val="left" w:pos="6953"/>
              </w:tabs>
              <w:ind w:left="17"/>
              <w:rPr>
                <w:b/>
                <w:sz w:val="20"/>
              </w:rPr>
            </w:pPr>
            <w:r>
              <w:rPr>
                <w:b/>
                <w:sz w:val="20"/>
              </w:rPr>
              <w:t>Description</w:t>
            </w:r>
            <w:r>
              <w:rPr>
                <w:b/>
                <w:sz w:val="20"/>
              </w:rPr>
              <w:tab/>
              <w:t>Object</w:t>
            </w:r>
            <w:r>
              <w:rPr>
                <w:b/>
                <w:spacing w:val="-4"/>
                <w:sz w:val="20"/>
              </w:rPr>
              <w:t xml:space="preserve"> </w:t>
            </w:r>
            <w:r>
              <w:rPr>
                <w:b/>
                <w:sz w:val="20"/>
              </w:rPr>
              <w:t>Codes</w:t>
            </w:r>
          </w:p>
        </w:tc>
        <w:tc>
          <w:tcPr>
            <w:tcW w:w="1517" w:type="dxa"/>
          </w:tcPr>
          <w:p w14:paraId="52432636" w14:textId="77777777" w:rsidR="002A382D" w:rsidRDefault="002A382D" w:rsidP="002F5AF6">
            <w:pPr>
              <w:pStyle w:val="TableParagraph"/>
              <w:ind w:left="373"/>
              <w:rPr>
                <w:b/>
                <w:sz w:val="20"/>
              </w:rPr>
            </w:pPr>
            <w:r>
              <w:rPr>
                <w:b/>
                <w:sz w:val="20"/>
              </w:rPr>
              <w:t>Amount</w:t>
            </w:r>
          </w:p>
        </w:tc>
      </w:tr>
      <w:tr w:rsidR="002A382D" w14:paraId="38DDCA01" w14:textId="77777777" w:rsidTr="002F5AF6">
        <w:trPr>
          <w:trHeight w:val="242"/>
        </w:trPr>
        <w:tc>
          <w:tcPr>
            <w:tcW w:w="8347" w:type="dxa"/>
            <w:vMerge w:val="restart"/>
          </w:tcPr>
          <w:p w14:paraId="139CA247" w14:textId="77777777" w:rsidR="002A382D" w:rsidRDefault="002A382D" w:rsidP="002F5AF6">
            <w:pPr>
              <w:pStyle w:val="TableParagraph"/>
              <w:spacing w:before="8"/>
              <w:ind w:left="17"/>
              <w:rPr>
                <w:b/>
                <w:sz w:val="20"/>
              </w:rPr>
            </w:pPr>
            <w:r>
              <w:rPr>
                <w:b/>
                <w:sz w:val="20"/>
              </w:rPr>
              <w:t>AMOUNT AVAILABLE FOR THIS FISCAL YEAR</w:t>
            </w:r>
          </w:p>
          <w:p w14:paraId="7B0A4A24" w14:textId="77777777" w:rsidR="002A382D" w:rsidRDefault="002A382D" w:rsidP="002F5AF6">
            <w:pPr>
              <w:pStyle w:val="TableParagraph"/>
              <w:tabs>
                <w:tab w:val="right" w:pos="8073"/>
              </w:tabs>
              <w:spacing w:before="60"/>
              <w:ind w:left="320"/>
              <w:rPr>
                <w:sz w:val="20"/>
              </w:rPr>
            </w:pPr>
            <w:r>
              <w:rPr>
                <w:sz w:val="20"/>
              </w:rPr>
              <w:t>Local Control Funding</w:t>
            </w:r>
            <w:r>
              <w:rPr>
                <w:spacing w:val="-4"/>
                <w:sz w:val="20"/>
              </w:rPr>
              <w:t xml:space="preserve"> </w:t>
            </w:r>
            <w:r>
              <w:rPr>
                <w:sz w:val="20"/>
              </w:rPr>
              <w:t>Formula</w:t>
            </w:r>
            <w:r>
              <w:rPr>
                <w:spacing w:val="-2"/>
                <w:sz w:val="20"/>
              </w:rPr>
              <w:t xml:space="preserve"> </w:t>
            </w:r>
            <w:r>
              <w:rPr>
                <w:sz w:val="20"/>
              </w:rPr>
              <w:t>Sources</w:t>
            </w:r>
            <w:r>
              <w:rPr>
                <w:sz w:val="20"/>
              </w:rPr>
              <w:tab/>
              <w:t>8010-8099</w:t>
            </w:r>
          </w:p>
          <w:p w14:paraId="54CB4ACD" w14:textId="77777777" w:rsidR="002A382D" w:rsidRDefault="002A382D" w:rsidP="002F5AF6">
            <w:pPr>
              <w:pStyle w:val="TableParagraph"/>
              <w:tabs>
                <w:tab w:val="right" w:pos="8074"/>
              </w:tabs>
              <w:spacing w:before="61"/>
              <w:ind w:left="320"/>
              <w:rPr>
                <w:sz w:val="20"/>
              </w:rPr>
            </w:pPr>
            <w:r>
              <w:rPr>
                <w:sz w:val="20"/>
              </w:rPr>
              <w:t>Federal</w:t>
            </w:r>
            <w:r>
              <w:rPr>
                <w:spacing w:val="-2"/>
                <w:sz w:val="20"/>
              </w:rPr>
              <w:t xml:space="preserve"> </w:t>
            </w:r>
            <w:r>
              <w:rPr>
                <w:sz w:val="20"/>
              </w:rPr>
              <w:t>Revenue</w:t>
            </w:r>
            <w:r>
              <w:rPr>
                <w:sz w:val="20"/>
              </w:rPr>
              <w:tab/>
              <w:t>8100-8299</w:t>
            </w:r>
          </w:p>
          <w:p w14:paraId="160180E7" w14:textId="77777777" w:rsidR="002A382D" w:rsidRDefault="002A382D" w:rsidP="002F5AF6">
            <w:pPr>
              <w:pStyle w:val="TableParagraph"/>
              <w:tabs>
                <w:tab w:val="right" w:pos="8074"/>
              </w:tabs>
              <w:spacing w:before="60"/>
              <w:ind w:left="320"/>
              <w:rPr>
                <w:sz w:val="20"/>
              </w:rPr>
            </w:pPr>
            <w:r>
              <w:rPr>
                <w:sz w:val="20"/>
              </w:rPr>
              <w:t>Other</w:t>
            </w:r>
            <w:r>
              <w:rPr>
                <w:spacing w:val="-2"/>
                <w:sz w:val="20"/>
              </w:rPr>
              <w:t xml:space="preserve"> </w:t>
            </w:r>
            <w:r>
              <w:rPr>
                <w:sz w:val="20"/>
              </w:rPr>
              <w:t>State</w:t>
            </w:r>
            <w:r>
              <w:rPr>
                <w:spacing w:val="-1"/>
                <w:sz w:val="20"/>
              </w:rPr>
              <w:t xml:space="preserve"> </w:t>
            </w:r>
            <w:r>
              <w:rPr>
                <w:sz w:val="20"/>
              </w:rPr>
              <w:t>Revenue</w:t>
            </w:r>
            <w:r>
              <w:rPr>
                <w:sz w:val="20"/>
              </w:rPr>
              <w:tab/>
              <w:t>8300-8599</w:t>
            </w:r>
          </w:p>
          <w:p w14:paraId="52BADD02" w14:textId="77777777" w:rsidR="002A382D" w:rsidRDefault="002A382D" w:rsidP="002F5AF6">
            <w:pPr>
              <w:pStyle w:val="TableParagraph"/>
              <w:tabs>
                <w:tab w:val="right" w:pos="8074"/>
              </w:tabs>
              <w:spacing w:before="60"/>
              <w:ind w:left="320"/>
              <w:rPr>
                <w:sz w:val="20"/>
              </w:rPr>
            </w:pPr>
            <w:r>
              <w:rPr>
                <w:sz w:val="20"/>
              </w:rPr>
              <w:t>Other</w:t>
            </w:r>
            <w:r>
              <w:rPr>
                <w:spacing w:val="-2"/>
                <w:sz w:val="20"/>
              </w:rPr>
              <w:t xml:space="preserve"> </w:t>
            </w:r>
            <w:r>
              <w:rPr>
                <w:sz w:val="20"/>
              </w:rPr>
              <w:t>Local</w:t>
            </w:r>
            <w:r>
              <w:rPr>
                <w:spacing w:val="-1"/>
                <w:sz w:val="20"/>
              </w:rPr>
              <w:t xml:space="preserve"> </w:t>
            </w:r>
            <w:r>
              <w:rPr>
                <w:sz w:val="20"/>
              </w:rPr>
              <w:t>Revenue</w:t>
            </w:r>
            <w:r>
              <w:rPr>
                <w:sz w:val="20"/>
              </w:rPr>
              <w:tab/>
              <w:t>8600-8799</w:t>
            </w:r>
          </w:p>
          <w:p w14:paraId="65BD6D51" w14:textId="77777777" w:rsidR="002A382D" w:rsidRDefault="002A382D" w:rsidP="002F5AF6">
            <w:pPr>
              <w:pStyle w:val="TableParagraph"/>
              <w:spacing w:before="54"/>
              <w:ind w:left="320"/>
              <w:rPr>
                <w:sz w:val="20"/>
              </w:rPr>
            </w:pPr>
            <w:r>
              <w:rPr>
                <w:sz w:val="20"/>
              </w:rPr>
              <w:t>TOTAL AVAILABLE</w:t>
            </w:r>
          </w:p>
        </w:tc>
        <w:tc>
          <w:tcPr>
            <w:tcW w:w="1517" w:type="dxa"/>
            <w:tcBorders>
              <w:bottom w:val="single" w:sz="8" w:space="0" w:color="000000"/>
            </w:tcBorders>
          </w:tcPr>
          <w:p w14:paraId="2F17A33B" w14:textId="77777777" w:rsidR="002A382D" w:rsidRDefault="002A382D" w:rsidP="002F5AF6">
            <w:pPr>
              <w:pStyle w:val="TableParagraph"/>
              <w:rPr>
                <w:rFonts w:ascii="Times New Roman"/>
                <w:sz w:val="16"/>
              </w:rPr>
            </w:pPr>
          </w:p>
        </w:tc>
      </w:tr>
      <w:tr w:rsidR="002A382D" w14:paraId="553CE30C" w14:textId="77777777" w:rsidTr="002F5AF6">
        <w:trPr>
          <w:trHeight w:val="230"/>
        </w:trPr>
        <w:tc>
          <w:tcPr>
            <w:tcW w:w="8347" w:type="dxa"/>
            <w:vMerge/>
            <w:tcBorders>
              <w:top w:val="nil"/>
            </w:tcBorders>
          </w:tcPr>
          <w:p w14:paraId="2F9B4B5A" w14:textId="77777777" w:rsidR="002A382D" w:rsidRDefault="002A382D" w:rsidP="002F5AF6">
            <w:pPr>
              <w:rPr>
                <w:sz w:val="2"/>
                <w:szCs w:val="2"/>
              </w:rPr>
            </w:pPr>
          </w:p>
        </w:tc>
        <w:tc>
          <w:tcPr>
            <w:tcW w:w="1517" w:type="dxa"/>
            <w:tcBorders>
              <w:top w:val="single" w:sz="8" w:space="0" w:color="000000"/>
              <w:bottom w:val="single" w:sz="8" w:space="0" w:color="000000"/>
            </w:tcBorders>
          </w:tcPr>
          <w:p w14:paraId="73A67E01" w14:textId="513E44BF" w:rsidR="002A382D" w:rsidRDefault="00F25C80" w:rsidP="002F5AF6">
            <w:pPr>
              <w:pStyle w:val="TableParagraph"/>
              <w:spacing w:line="210" w:lineRule="exact"/>
              <w:ind w:right="-15"/>
              <w:jc w:val="right"/>
              <w:rPr>
                <w:sz w:val="20"/>
              </w:rPr>
            </w:pPr>
            <w:r>
              <w:rPr>
                <w:w w:val="95"/>
                <w:sz w:val="20"/>
              </w:rPr>
              <w:t>47,500</w:t>
            </w:r>
            <w:r w:rsidR="002A382D">
              <w:rPr>
                <w:w w:val="95"/>
                <w:sz w:val="20"/>
              </w:rPr>
              <w:t>.00</w:t>
            </w:r>
          </w:p>
        </w:tc>
      </w:tr>
      <w:tr w:rsidR="002A382D" w14:paraId="3DD658AE" w14:textId="77777777" w:rsidTr="002F5AF6">
        <w:trPr>
          <w:trHeight w:val="230"/>
        </w:trPr>
        <w:tc>
          <w:tcPr>
            <w:tcW w:w="8347" w:type="dxa"/>
            <w:vMerge/>
            <w:tcBorders>
              <w:top w:val="nil"/>
            </w:tcBorders>
          </w:tcPr>
          <w:p w14:paraId="1BDF38C6" w14:textId="77777777" w:rsidR="002A382D" w:rsidRDefault="002A382D" w:rsidP="002F5AF6">
            <w:pPr>
              <w:rPr>
                <w:sz w:val="2"/>
                <w:szCs w:val="2"/>
              </w:rPr>
            </w:pPr>
          </w:p>
        </w:tc>
        <w:tc>
          <w:tcPr>
            <w:tcW w:w="1517" w:type="dxa"/>
            <w:tcBorders>
              <w:top w:val="single" w:sz="8" w:space="0" w:color="000000"/>
              <w:bottom w:val="single" w:sz="8" w:space="0" w:color="000000"/>
            </w:tcBorders>
          </w:tcPr>
          <w:p w14:paraId="5D91CF9B" w14:textId="77777777" w:rsidR="002A382D" w:rsidRDefault="002A382D" w:rsidP="002F5AF6">
            <w:pPr>
              <w:pStyle w:val="TableParagraph"/>
              <w:spacing w:line="210" w:lineRule="exact"/>
              <w:ind w:right="-15"/>
              <w:jc w:val="right"/>
              <w:rPr>
                <w:sz w:val="20"/>
              </w:rPr>
            </w:pPr>
            <w:r>
              <w:rPr>
                <w:w w:val="95"/>
                <w:sz w:val="20"/>
              </w:rPr>
              <w:t>0.00</w:t>
            </w:r>
          </w:p>
        </w:tc>
      </w:tr>
      <w:tr w:rsidR="002A382D" w14:paraId="63059ECA" w14:textId="77777777" w:rsidTr="002F5AF6">
        <w:trPr>
          <w:trHeight w:val="230"/>
        </w:trPr>
        <w:tc>
          <w:tcPr>
            <w:tcW w:w="8347" w:type="dxa"/>
            <w:vMerge/>
            <w:tcBorders>
              <w:top w:val="nil"/>
            </w:tcBorders>
          </w:tcPr>
          <w:p w14:paraId="6314F036" w14:textId="77777777" w:rsidR="002A382D" w:rsidRDefault="002A382D" w:rsidP="002F5AF6">
            <w:pPr>
              <w:rPr>
                <w:sz w:val="2"/>
                <w:szCs w:val="2"/>
              </w:rPr>
            </w:pPr>
          </w:p>
        </w:tc>
        <w:tc>
          <w:tcPr>
            <w:tcW w:w="1517" w:type="dxa"/>
            <w:tcBorders>
              <w:top w:val="single" w:sz="8" w:space="0" w:color="000000"/>
              <w:bottom w:val="single" w:sz="8" w:space="0" w:color="000000"/>
            </w:tcBorders>
          </w:tcPr>
          <w:p w14:paraId="35504220" w14:textId="77777777" w:rsidR="002A382D" w:rsidRDefault="002A382D" w:rsidP="002F5AF6">
            <w:pPr>
              <w:pStyle w:val="TableParagraph"/>
              <w:spacing w:line="210" w:lineRule="exact"/>
              <w:ind w:right="-15"/>
              <w:jc w:val="right"/>
              <w:rPr>
                <w:sz w:val="20"/>
              </w:rPr>
            </w:pPr>
            <w:r>
              <w:rPr>
                <w:w w:val="95"/>
                <w:sz w:val="20"/>
              </w:rPr>
              <w:t>0.00</w:t>
            </w:r>
          </w:p>
        </w:tc>
      </w:tr>
      <w:tr w:rsidR="002A382D" w14:paraId="0F447F1A" w14:textId="77777777" w:rsidTr="002F5AF6">
        <w:trPr>
          <w:trHeight w:val="230"/>
        </w:trPr>
        <w:tc>
          <w:tcPr>
            <w:tcW w:w="8347" w:type="dxa"/>
            <w:vMerge/>
            <w:tcBorders>
              <w:top w:val="nil"/>
            </w:tcBorders>
          </w:tcPr>
          <w:p w14:paraId="69A98B10" w14:textId="77777777" w:rsidR="002A382D" w:rsidRDefault="002A382D" w:rsidP="002F5AF6">
            <w:pPr>
              <w:rPr>
                <w:sz w:val="2"/>
                <w:szCs w:val="2"/>
              </w:rPr>
            </w:pPr>
          </w:p>
        </w:tc>
        <w:tc>
          <w:tcPr>
            <w:tcW w:w="1517" w:type="dxa"/>
            <w:tcBorders>
              <w:top w:val="single" w:sz="8" w:space="0" w:color="000000"/>
              <w:bottom w:val="single" w:sz="8" w:space="0" w:color="000000"/>
            </w:tcBorders>
          </w:tcPr>
          <w:p w14:paraId="2848E34B" w14:textId="77777777" w:rsidR="002A382D" w:rsidRDefault="002A382D" w:rsidP="002F5AF6">
            <w:pPr>
              <w:pStyle w:val="TableParagraph"/>
              <w:spacing w:line="210" w:lineRule="exact"/>
              <w:ind w:right="-15"/>
              <w:jc w:val="right"/>
              <w:rPr>
                <w:sz w:val="20"/>
              </w:rPr>
            </w:pPr>
            <w:r>
              <w:rPr>
                <w:w w:val="95"/>
                <w:sz w:val="20"/>
              </w:rPr>
              <w:t>0.00</w:t>
            </w:r>
          </w:p>
        </w:tc>
      </w:tr>
      <w:tr w:rsidR="002A382D" w14:paraId="4208897A" w14:textId="77777777" w:rsidTr="002F5AF6">
        <w:trPr>
          <w:trHeight w:val="242"/>
        </w:trPr>
        <w:tc>
          <w:tcPr>
            <w:tcW w:w="8347" w:type="dxa"/>
            <w:vMerge/>
            <w:tcBorders>
              <w:top w:val="nil"/>
            </w:tcBorders>
          </w:tcPr>
          <w:p w14:paraId="51CCCD87" w14:textId="77777777" w:rsidR="002A382D" w:rsidRDefault="002A382D" w:rsidP="002F5AF6">
            <w:pPr>
              <w:rPr>
                <w:sz w:val="2"/>
                <w:szCs w:val="2"/>
              </w:rPr>
            </w:pPr>
          </w:p>
        </w:tc>
        <w:tc>
          <w:tcPr>
            <w:tcW w:w="1517" w:type="dxa"/>
            <w:tcBorders>
              <w:top w:val="single" w:sz="8" w:space="0" w:color="000000"/>
            </w:tcBorders>
          </w:tcPr>
          <w:p w14:paraId="38F5A004" w14:textId="20523ABB" w:rsidR="002A382D" w:rsidRDefault="00F25C80" w:rsidP="002F5AF6">
            <w:pPr>
              <w:pStyle w:val="TableParagraph"/>
              <w:spacing w:line="219" w:lineRule="exact"/>
              <w:ind w:right="-15"/>
              <w:jc w:val="right"/>
              <w:rPr>
                <w:sz w:val="20"/>
              </w:rPr>
            </w:pPr>
            <w:r>
              <w:rPr>
                <w:w w:val="95"/>
                <w:sz w:val="20"/>
              </w:rPr>
              <w:t>47,500.00</w:t>
            </w:r>
          </w:p>
        </w:tc>
      </w:tr>
      <w:tr w:rsidR="002A382D" w14:paraId="27BBC2BD" w14:textId="77777777" w:rsidTr="002F5AF6">
        <w:trPr>
          <w:trHeight w:val="242"/>
        </w:trPr>
        <w:tc>
          <w:tcPr>
            <w:tcW w:w="8347" w:type="dxa"/>
            <w:vMerge w:val="restart"/>
          </w:tcPr>
          <w:p w14:paraId="5C8EE6DC" w14:textId="77777777" w:rsidR="002A382D" w:rsidRDefault="002A382D" w:rsidP="002F5AF6">
            <w:pPr>
              <w:pStyle w:val="TableParagraph"/>
              <w:spacing w:before="8"/>
              <w:ind w:left="18"/>
              <w:rPr>
                <w:b/>
                <w:sz w:val="20"/>
              </w:rPr>
            </w:pPr>
            <w:r>
              <w:rPr>
                <w:b/>
                <w:sz w:val="20"/>
              </w:rPr>
              <w:t>EXPENDITURES AND OTHER FINANCING USES</w:t>
            </w:r>
          </w:p>
          <w:p w14:paraId="713B6215" w14:textId="77777777" w:rsidR="002A382D" w:rsidRDefault="002A382D" w:rsidP="002F5AF6">
            <w:pPr>
              <w:pStyle w:val="TableParagraph"/>
              <w:tabs>
                <w:tab w:val="right" w:pos="8074"/>
              </w:tabs>
              <w:spacing w:before="60"/>
              <w:ind w:left="320"/>
              <w:rPr>
                <w:sz w:val="20"/>
              </w:rPr>
            </w:pPr>
            <w:r>
              <w:rPr>
                <w:sz w:val="20"/>
              </w:rPr>
              <w:t>Certificated</w:t>
            </w:r>
            <w:r>
              <w:rPr>
                <w:spacing w:val="-2"/>
                <w:sz w:val="20"/>
              </w:rPr>
              <w:t xml:space="preserve"> </w:t>
            </w:r>
            <w:r>
              <w:rPr>
                <w:sz w:val="20"/>
              </w:rPr>
              <w:t>Salaries</w:t>
            </w:r>
            <w:r>
              <w:rPr>
                <w:sz w:val="20"/>
              </w:rPr>
              <w:tab/>
              <w:t>1000-1999</w:t>
            </w:r>
          </w:p>
          <w:p w14:paraId="0E2EA982" w14:textId="77777777" w:rsidR="002A382D" w:rsidRDefault="002A382D" w:rsidP="002F5AF6">
            <w:pPr>
              <w:pStyle w:val="TableParagraph"/>
              <w:tabs>
                <w:tab w:val="right" w:pos="8073"/>
              </w:tabs>
              <w:spacing w:before="61"/>
              <w:ind w:left="320"/>
              <w:rPr>
                <w:sz w:val="20"/>
              </w:rPr>
            </w:pPr>
            <w:r>
              <w:rPr>
                <w:sz w:val="20"/>
              </w:rPr>
              <w:t>Classified</w:t>
            </w:r>
            <w:r>
              <w:rPr>
                <w:spacing w:val="-2"/>
                <w:sz w:val="20"/>
              </w:rPr>
              <w:t xml:space="preserve"> </w:t>
            </w:r>
            <w:r>
              <w:rPr>
                <w:sz w:val="20"/>
              </w:rPr>
              <w:t>Salaries</w:t>
            </w:r>
            <w:r>
              <w:rPr>
                <w:sz w:val="20"/>
              </w:rPr>
              <w:tab/>
              <w:t>2000-2999</w:t>
            </w:r>
          </w:p>
          <w:p w14:paraId="2F2986AB" w14:textId="77777777" w:rsidR="002A382D" w:rsidRDefault="002A382D" w:rsidP="002F5AF6">
            <w:pPr>
              <w:pStyle w:val="TableParagraph"/>
              <w:tabs>
                <w:tab w:val="right" w:pos="8074"/>
              </w:tabs>
              <w:spacing w:before="60"/>
              <w:ind w:left="320"/>
              <w:rPr>
                <w:sz w:val="20"/>
              </w:rPr>
            </w:pPr>
            <w:r>
              <w:rPr>
                <w:sz w:val="20"/>
              </w:rPr>
              <w:t>Employee</w:t>
            </w:r>
            <w:r>
              <w:rPr>
                <w:spacing w:val="-2"/>
                <w:sz w:val="20"/>
              </w:rPr>
              <w:t xml:space="preserve"> </w:t>
            </w:r>
            <w:r>
              <w:rPr>
                <w:sz w:val="20"/>
              </w:rPr>
              <w:t>Benefits</w:t>
            </w:r>
            <w:r>
              <w:rPr>
                <w:sz w:val="20"/>
              </w:rPr>
              <w:tab/>
              <w:t>3000-3999</w:t>
            </w:r>
          </w:p>
          <w:p w14:paraId="67200890" w14:textId="77777777" w:rsidR="002A382D" w:rsidRDefault="002A382D" w:rsidP="002F5AF6">
            <w:pPr>
              <w:pStyle w:val="TableParagraph"/>
              <w:tabs>
                <w:tab w:val="right" w:pos="8066"/>
              </w:tabs>
              <w:spacing w:before="41"/>
              <w:ind w:left="320"/>
              <w:rPr>
                <w:sz w:val="20"/>
              </w:rPr>
            </w:pPr>
            <w:r>
              <w:rPr>
                <w:sz w:val="20"/>
              </w:rPr>
              <w:t>Books</w:t>
            </w:r>
            <w:r>
              <w:rPr>
                <w:spacing w:val="-2"/>
                <w:sz w:val="20"/>
              </w:rPr>
              <w:t xml:space="preserve"> </w:t>
            </w:r>
            <w:r>
              <w:rPr>
                <w:sz w:val="20"/>
              </w:rPr>
              <w:t>and</w:t>
            </w:r>
            <w:r>
              <w:rPr>
                <w:spacing w:val="-1"/>
                <w:sz w:val="20"/>
              </w:rPr>
              <w:t xml:space="preserve"> </w:t>
            </w:r>
            <w:r>
              <w:rPr>
                <w:sz w:val="20"/>
              </w:rPr>
              <w:t>Supplies</w:t>
            </w:r>
            <w:r>
              <w:rPr>
                <w:sz w:val="20"/>
              </w:rPr>
              <w:tab/>
              <w:t>4000-4999</w:t>
            </w:r>
          </w:p>
          <w:p w14:paraId="52F5703A" w14:textId="77777777" w:rsidR="002A382D" w:rsidRDefault="002A382D" w:rsidP="002F5AF6">
            <w:pPr>
              <w:pStyle w:val="TableParagraph"/>
              <w:tabs>
                <w:tab w:val="right" w:pos="8074"/>
              </w:tabs>
              <w:spacing w:before="80"/>
              <w:ind w:left="320"/>
              <w:rPr>
                <w:sz w:val="20"/>
              </w:rPr>
            </w:pPr>
            <w:r>
              <w:rPr>
                <w:sz w:val="20"/>
              </w:rPr>
              <w:t>Services, Other</w:t>
            </w:r>
            <w:r>
              <w:rPr>
                <w:spacing w:val="-3"/>
                <w:sz w:val="20"/>
              </w:rPr>
              <w:t xml:space="preserve"> </w:t>
            </w:r>
            <w:r>
              <w:rPr>
                <w:sz w:val="20"/>
              </w:rPr>
              <w:t>Operating</w:t>
            </w:r>
            <w:r>
              <w:rPr>
                <w:spacing w:val="-1"/>
                <w:sz w:val="20"/>
              </w:rPr>
              <w:t xml:space="preserve"> </w:t>
            </w:r>
            <w:r>
              <w:rPr>
                <w:sz w:val="20"/>
              </w:rPr>
              <w:t>Expenses</w:t>
            </w:r>
            <w:r>
              <w:rPr>
                <w:sz w:val="20"/>
              </w:rPr>
              <w:tab/>
              <w:t>5000-5999</w:t>
            </w:r>
          </w:p>
          <w:p w14:paraId="2CDF3AD6" w14:textId="77777777" w:rsidR="002A382D" w:rsidRDefault="002A382D" w:rsidP="002F5AF6">
            <w:pPr>
              <w:pStyle w:val="TableParagraph"/>
              <w:tabs>
                <w:tab w:val="right" w:pos="8074"/>
              </w:tabs>
              <w:spacing w:before="60"/>
              <w:ind w:left="320"/>
              <w:rPr>
                <w:sz w:val="20"/>
              </w:rPr>
            </w:pPr>
            <w:r>
              <w:rPr>
                <w:sz w:val="20"/>
              </w:rPr>
              <w:t>Capital</w:t>
            </w:r>
            <w:r>
              <w:rPr>
                <w:spacing w:val="-2"/>
                <w:sz w:val="20"/>
              </w:rPr>
              <w:t xml:space="preserve"> </w:t>
            </w:r>
            <w:r>
              <w:rPr>
                <w:sz w:val="20"/>
              </w:rPr>
              <w:t>Outlay</w:t>
            </w:r>
            <w:r>
              <w:rPr>
                <w:sz w:val="20"/>
              </w:rPr>
              <w:tab/>
              <w:t>6000-6599</w:t>
            </w:r>
          </w:p>
          <w:p w14:paraId="0AE0EE73" w14:textId="77777777" w:rsidR="002A382D" w:rsidRDefault="002A382D" w:rsidP="002F5AF6">
            <w:pPr>
              <w:pStyle w:val="TableParagraph"/>
              <w:tabs>
                <w:tab w:val="right" w:pos="8067"/>
              </w:tabs>
              <w:spacing w:before="57" w:line="309" w:lineRule="exact"/>
              <w:ind w:left="320"/>
              <w:rPr>
                <w:sz w:val="20"/>
              </w:rPr>
            </w:pPr>
            <w:r>
              <w:rPr>
                <w:sz w:val="20"/>
              </w:rPr>
              <w:t>Other Outgo (excluding Direct</w:t>
            </w:r>
            <w:r>
              <w:rPr>
                <w:spacing w:val="-7"/>
                <w:sz w:val="20"/>
              </w:rPr>
              <w:t xml:space="preserve"> </w:t>
            </w:r>
            <w:r>
              <w:rPr>
                <w:sz w:val="20"/>
              </w:rPr>
              <w:t>Support/Indirect</w:t>
            </w:r>
            <w:r>
              <w:rPr>
                <w:spacing w:val="-1"/>
                <w:sz w:val="20"/>
              </w:rPr>
              <w:t xml:space="preserve"> </w:t>
            </w:r>
            <w:r>
              <w:rPr>
                <w:sz w:val="20"/>
              </w:rPr>
              <w:t>Costs)</w:t>
            </w:r>
            <w:r>
              <w:rPr>
                <w:sz w:val="20"/>
              </w:rPr>
              <w:tab/>
            </w:r>
            <w:r>
              <w:rPr>
                <w:position w:val="14"/>
                <w:sz w:val="20"/>
              </w:rPr>
              <w:t>7100-7299</w:t>
            </w:r>
          </w:p>
          <w:p w14:paraId="722868EC" w14:textId="77777777" w:rsidR="002A382D" w:rsidRDefault="002A382D" w:rsidP="002F5AF6">
            <w:pPr>
              <w:pStyle w:val="TableParagraph"/>
              <w:spacing w:line="169" w:lineRule="exact"/>
              <w:ind w:right="217"/>
              <w:jc w:val="right"/>
              <w:rPr>
                <w:sz w:val="20"/>
              </w:rPr>
            </w:pPr>
            <w:r>
              <w:rPr>
                <w:spacing w:val="-1"/>
                <w:sz w:val="20"/>
              </w:rPr>
              <w:t>7400-7499</w:t>
            </w:r>
          </w:p>
          <w:p w14:paraId="134E19F4" w14:textId="77777777" w:rsidR="002A382D" w:rsidRDefault="002A382D" w:rsidP="002F5AF6">
            <w:pPr>
              <w:pStyle w:val="TableParagraph"/>
              <w:tabs>
                <w:tab w:val="right" w:pos="8074"/>
              </w:tabs>
              <w:spacing w:before="85"/>
              <w:ind w:left="320"/>
              <w:rPr>
                <w:sz w:val="20"/>
              </w:rPr>
            </w:pPr>
            <w:r>
              <w:rPr>
                <w:sz w:val="20"/>
              </w:rPr>
              <w:t>Direct</w:t>
            </w:r>
            <w:r>
              <w:rPr>
                <w:spacing w:val="-2"/>
                <w:sz w:val="20"/>
              </w:rPr>
              <w:t xml:space="preserve"> </w:t>
            </w:r>
            <w:r>
              <w:rPr>
                <w:sz w:val="20"/>
              </w:rPr>
              <w:t>Support/Indirect</w:t>
            </w:r>
            <w:r>
              <w:rPr>
                <w:spacing w:val="-1"/>
                <w:sz w:val="20"/>
              </w:rPr>
              <w:t xml:space="preserve"> </w:t>
            </w:r>
            <w:r>
              <w:rPr>
                <w:sz w:val="20"/>
              </w:rPr>
              <w:t>Costs</w:t>
            </w:r>
            <w:r>
              <w:rPr>
                <w:sz w:val="20"/>
              </w:rPr>
              <w:tab/>
              <w:t>7300-7399</w:t>
            </w:r>
          </w:p>
          <w:p w14:paraId="36464EA1" w14:textId="77777777" w:rsidR="002A382D" w:rsidRDefault="002A382D" w:rsidP="002F5AF6">
            <w:pPr>
              <w:pStyle w:val="TableParagraph"/>
              <w:spacing w:before="53"/>
              <w:ind w:left="320"/>
              <w:rPr>
                <w:sz w:val="20"/>
              </w:rPr>
            </w:pPr>
            <w:r>
              <w:rPr>
                <w:sz w:val="20"/>
              </w:rPr>
              <w:t>TOTAL EXPENDITURES AND OTHER FINANCING USES</w:t>
            </w:r>
          </w:p>
        </w:tc>
        <w:tc>
          <w:tcPr>
            <w:tcW w:w="1517" w:type="dxa"/>
            <w:tcBorders>
              <w:bottom w:val="single" w:sz="8" w:space="0" w:color="000000"/>
            </w:tcBorders>
          </w:tcPr>
          <w:p w14:paraId="424337AD" w14:textId="77777777" w:rsidR="002A382D" w:rsidRDefault="002A382D" w:rsidP="002F5AF6">
            <w:pPr>
              <w:pStyle w:val="TableParagraph"/>
              <w:rPr>
                <w:rFonts w:ascii="Times New Roman"/>
                <w:sz w:val="16"/>
              </w:rPr>
            </w:pPr>
          </w:p>
        </w:tc>
      </w:tr>
      <w:tr w:rsidR="002A382D" w14:paraId="5E65E6E0" w14:textId="77777777" w:rsidTr="002F5AF6">
        <w:trPr>
          <w:trHeight w:val="230"/>
        </w:trPr>
        <w:tc>
          <w:tcPr>
            <w:tcW w:w="8347" w:type="dxa"/>
            <w:vMerge/>
            <w:tcBorders>
              <w:top w:val="nil"/>
            </w:tcBorders>
          </w:tcPr>
          <w:p w14:paraId="692A8CCC" w14:textId="77777777" w:rsidR="002A382D" w:rsidRDefault="002A382D" w:rsidP="002F5AF6">
            <w:pPr>
              <w:rPr>
                <w:sz w:val="2"/>
                <w:szCs w:val="2"/>
              </w:rPr>
            </w:pPr>
          </w:p>
        </w:tc>
        <w:tc>
          <w:tcPr>
            <w:tcW w:w="1517" w:type="dxa"/>
            <w:tcBorders>
              <w:top w:val="single" w:sz="8" w:space="0" w:color="000000"/>
              <w:bottom w:val="single" w:sz="8" w:space="0" w:color="000000"/>
            </w:tcBorders>
          </w:tcPr>
          <w:p w14:paraId="20685A88" w14:textId="62A7CB52" w:rsidR="002A382D" w:rsidRDefault="00F25C80" w:rsidP="002F5AF6">
            <w:pPr>
              <w:pStyle w:val="TableParagraph"/>
              <w:spacing w:line="210" w:lineRule="exact"/>
              <w:ind w:right="-15"/>
              <w:jc w:val="right"/>
              <w:rPr>
                <w:sz w:val="20"/>
              </w:rPr>
            </w:pPr>
            <w:r>
              <w:rPr>
                <w:w w:val="95"/>
                <w:sz w:val="20"/>
              </w:rPr>
              <w:t>47,500.00</w:t>
            </w:r>
          </w:p>
        </w:tc>
      </w:tr>
      <w:tr w:rsidR="002A382D" w14:paraId="361A7499" w14:textId="77777777" w:rsidTr="002F5AF6">
        <w:trPr>
          <w:trHeight w:val="230"/>
        </w:trPr>
        <w:tc>
          <w:tcPr>
            <w:tcW w:w="8347" w:type="dxa"/>
            <w:vMerge/>
            <w:tcBorders>
              <w:top w:val="nil"/>
            </w:tcBorders>
          </w:tcPr>
          <w:p w14:paraId="0657068E" w14:textId="77777777" w:rsidR="002A382D" w:rsidRDefault="002A382D" w:rsidP="002F5AF6">
            <w:pPr>
              <w:rPr>
                <w:sz w:val="2"/>
                <w:szCs w:val="2"/>
              </w:rPr>
            </w:pPr>
          </w:p>
        </w:tc>
        <w:tc>
          <w:tcPr>
            <w:tcW w:w="1517" w:type="dxa"/>
            <w:tcBorders>
              <w:top w:val="single" w:sz="8" w:space="0" w:color="000000"/>
              <w:bottom w:val="single" w:sz="8" w:space="0" w:color="000000"/>
            </w:tcBorders>
          </w:tcPr>
          <w:p w14:paraId="53A32DA2" w14:textId="77777777" w:rsidR="002A382D" w:rsidRDefault="002A382D" w:rsidP="002F5AF6">
            <w:pPr>
              <w:pStyle w:val="TableParagraph"/>
              <w:spacing w:line="210" w:lineRule="exact"/>
              <w:ind w:right="-15"/>
              <w:jc w:val="right"/>
              <w:rPr>
                <w:sz w:val="20"/>
              </w:rPr>
            </w:pPr>
            <w:r>
              <w:rPr>
                <w:w w:val="95"/>
                <w:sz w:val="20"/>
              </w:rPr>
              <w:t>0.00</w:t>
            </w:r>
          </w:p>
        </w:tc>
      </w:tr>
      <w:tr w:rsidR="002A382D" w14:paraId="4C619645" w14:textId="77777777" w:rsidTr="002F5AF6">
        <w:trPr>
          <w:trHeight w:val="230"/>
        </w:trPr>
        <w:tc>
          <w:tcPr>
            <w:tcW w:w="8347" w:type="dxa"/>
            <w:vMerge/>
            <w:tcBorders>
              <w:top w:val="nil"/>
            </w:tcBorders>
          </w:tcPr>
          <w:p w14:paraId="2FF7D5C5" w14:textId="77777777" w:rsidR="002A382D" w:rsidRDefault="002A382D" w:rsidP="002F5AF6">
            <w:pPr>
              <w:rPr>
                <w:sz w:val="2"/>
                <w:szCs w:val="2"/>
              </w:rPr>
            </w:pPr>
          </w:p>
        </w:tc>
        <w:tc>
          <w:tcPr>
            <w:tcW w:w="1517" w:type="dxa"/>
            <w:tcBorders>
              <w:top w:val="single" w:sz="8" w:space="0" w:color="000000"/>
              <w:bottom w:val="single" w:sz="8" w:space="0" w:color="000000"/>
            </w:tcBorders>
          </w:tcPr>
          <w:p w14:paraId="51D0A548" w14:textId="786F445C" w:rsidR="002A382D" w:rsidRDefault="00D067B5" w:rsidP="002F5AF6">
            <w:pPr>
              <w:pStyle w:val="TableParagraph"/>
              <w:spacing w:line="210" w:lineRule="exact"/>
              <w:ind w:right="-15"/>
              <w:jc w:val="right"/>
              <w:rPr>
                <w:sz w:val="20"/>
              </w:rPr>
            </w:pPr>
            <w:r>
              <w:rPr>
                <w:w w:val="95"/>
                <w:sz w:val="20"/>
              </w:rPr>
              <w:t>0.00</w:t>
            </w:r>
          </w:p>
        </w:tc>
      </w:tr>
      <w:tr w:rsidR="002A382D" w14:paraId="0ABAB008" w14:textId="77777777" w:rsidTr="002F5AF6">
        <w:trPr>
          <w:trHeight w:val="230"/>
        </w:trPr>
        <w:tc>
          <w:tcPr>
            <w:tcW w:w="8347" w:type="dxa"/>
            <w:vMerge/>
            <w:tcBorders>
              <w:top w:val="nil"/>
            </w:tcBorders>
          </w:tcPr>
          <w:p w14:paraId="56CEAA1C" w14:textId="77777777" w:rsidR="002A382D" w:rsidRDefault="002A382D" w:rsidP="002F5AF6">
            <w:pPr>
              <w:rPr>
                <w:sz w:val="2"/>
                <w:szCs w:val="2"/>
              </w:rPr>
            </w:pPr>
          </w:p>
        </w:tc>
        <w:tc>
          <w:tcPr>
            <w:tcW w:w="1517" w:type="dxa"/>
            <w:tcBorders>
              <w:top w:val="single" w:sz="8" w:space="0" w:color="000000"/>
              <w:bottom w:val="single" w:sz="8" w:space="0" w:color="000000"/>
            </w:tcBorders>
          </w:tcPr>
          <w:p w14:paraId="5160D43B" w14:textId="77777777" w:rsidR="002A382D" w:rsidRDefault="002A382D" w:rsidP="002F5AF6">
            <w:pPr>
              <w:pStyle w:val="TableParagraph"/>
              <w:spacing w:line="210" w:lineRule="exact"/>
              <w:ind w:right="-15"/>
              <w:jc w:val="right"/>
              <w:rPr>
                <w:sz w:val="20"/>
              </w:rPr>
            </w:pPr>
            <w:r>
              <w:rPr>
                <w:w w:val="95"/>
                <w:sz w:val="20"/>
              </w:rPr>
              <w:t>0.00</w:t>
            </w:r>
          </w:p>
        </w:tc>
      </w:tr>
      <w:tr w:rsidR="002A382D" w14:paraId="334587C6" w14:textId="77777777" w:rsidTr="002F5AF6">
        <w:trPr>
          <w:trHeight w:val="230"/>
        </w:trPr>
        <w:tc>
          <w:tcPr>
            <w:tcW w:w="8347" w:type="dxa"/>
            <w:vMerge/>
            <w:tcBorders>
              <w:top w:val="nil"/>
            </w:tcBorders>
          </w:tcPr>
          <w:p w14:paraId="36FFD928" w14:textId="77777777" w:rsidR="002A382D" w:rsidRDefault="002A382D" w:rsidP="002F5AF6">
            <w:pPr>
              <w:rPr>
                <w:sz w:val="2"/>
                <w:szCs w:val="2"/>
              </w:rPr>
            </w:pPr>
          </w:p>
        </w:tc>
        <w:tc>
          <w:tcPr>
            <w:tcW w:w="1517" w:type="dxa"/>
            <w:tcBorders>
              <w:top w:val="single" w:sz="8" w:space="0" w:color="000000"/>
              <w:bottom w:val="single" w:sz="8" w:space="0" w:color="000000"/>
            </w:tcBorders>
          </w:tcPr>
          <w:p w14:paraId="103A9A7E" w14:textId="77777777" w:rsidR="002A382D" w:rsidRDefault="002A382D" w:rsidP="002F5AF6">
            <w:pPr>
              <w:pStyle w:val="TableParagraph"/>
              <w:spacing w:line="210" w:lineRule="exact"/>
              <w:ind w:right="-15"/>
              <w:jc w:val="right"/>
              <w:rPr>
                <w:sz w:val="20"/>
              </w:rPr>
            </w:pPr>
            <w:r>
              <w:rPr>
                <w:w w:val="95"/>
                <w:sz w:val="20"/>
              </w:rPr>
              <w:t>0.00</w:t>
            </w:r>
          </w:p>
        </w:tc>
      </w:tr>
      <w:tr w:rsidR="002A382D" w14:paraId="39091145" w14:textId="77777777" w:rsidTr="002F5AF6">
        <w:trPr>
          <w:trHeight w:val="230"/>
        </w:trPr>
        <w:tc>
          <w:tcPr>
            <w:tcW w:w="8347" w:type="dxa"/>
            <w:vMerge/>
            <w:tcBorders>
              <w:top w:val="nil"/>
            </w:tcBorders>
          </w:tcPr>
          <w:p w14:paraId="0D769305" w14:textId="77777777" w:rsidR="002A382D" w:rsidRDefault="002A382D" w:rsidP="002F5AF6">
            <w:pPr>
              <w:rPr>
                <w:sz w:val="2"/>
                <w:szCs w:val="2"/>
              </w:rPr>
            </w:pPr>
          </w:p>
        </w:tc>
        <w:tc>
          <w:tcPr>
            <w:tcW w:w="1517" w:type="dxa"/>
            <w:tcBorders>
              <w:top w:val="single" w:sz="8" w:space="0" w:color="000000"/>
              <w:bottom w:val="single" w:sz="8" w:space="0" w:color="000000"/>
            </w:tcBorders>
          </w:tcPr>
          <w:p w14:paraId="18F2E35C" w14:textId="77777777" w:rsidR="002A382D" w:rsidRDefault="002A382D" w:rsidP="002F5AF6">
            <w:pPr>
              <w:pStyle w:val="TableParagraph"/>
              <w:spacing w:line="210" w:lineRule="exact"/>
              <w:ind w:right="-15"/>
              <w:jc w:val="right"/>
              <w:rPr>
                <w:sz w:val="20"/>
              </w:rPr>
            </w:pPr>
            <w:r>
              <w:rPr>
                <w:w w:val="95"/>
                <w:sz w:val="20"/>
              </w:rPr>
              <w:t>0.00</w:t>
            </w:r>
          </w:p>
        </w:tc>
      </w:tr>
      <w:tr w:rsidR="002A382D" w14:paraId="70CEC01D" w14:textId="77777777" w:rsidTr="002F5AF6">
        <w:trPr>
          <w:trHeight w:val="499"/>
        </w:trPr>
        <w:tc>
          <w:tcPr>
            <w:tcW w:w="8347" w:type="dxa"/>
            <w:vMerge/>
            <w:tcBorders>
              <w:top w:val="nil"/>
            </w:tcBorders>
          </w:tcPr>
          <w:p w14:paraId="2BE85D88" w14:textId="77777777" w:rsidR="002A382D" w:rsidRDefault="002A382D" w:rsidP="002F5AF6">
            <w:pPr>
              <w:rPr>
                <w:sz w:val="2"/>
                <w:szCs w:val="2"/>
              </w:rPr>
            </w:pPr>
          </w:p>
        </w:tc>
        <w:tc>
          <w:tcPr>
            <w:tcW w:w="1517" w:type="dxa"/>
            <w:tcBorders>
              <w:top w:val="single" w:sz="8" w:space="0" w:color="000000"/>
              <w:bottom w:val="single" w:sz="8" w:space="0" w:color="000000"/>
            </w:tcBorders>
          </w:tcPr>
          <w:p w14:paraId="0C58FF9A" w14:textId="77777777" w:rsidR="002A382D" w:rsidRDefault="002A382D" w:rsidP="002F5AF6">
            <w:pPr>
              <w:pStyle w:val="TableParagraph"/>
              <w:rPr>
                <w:b/>
                <w:sz w:val="23"/>
              </w:rPr>
            </w:pPr>
          </w:p>
          <w:p w14:paraId="4D527E94" w14:textId="77777777" w:rsidR="002A382D" w:rsidRDefault="002A382D" w:rsidP="002F5AF6">
            <w:pPr>
              <w:pStyle w:val="TableParagraph"/>
              <w:spacing w:line="214" w:lineRule="exact"/>
              <w:ind w:right="-15"/>
              <w:jc w:val="right"/>
              <w:rPr>
                <w:sz w:val="20"/>
              </w:rPr>
            </w:pPr>
            <w:r>
              <w:rPr>
                <w:w w:val="95"/>
                <w:sz w:val="20"/>
              </w:rPr>
              <w:t>0.00</w:t>
            </w:r>
          </w:p>
        </w:tc>
      </w:tr>
      <w:tr w:rsidR="002A382D" w14:paraId="03F6B2E0" w14:textId="77777777" w:rsidTr="002F5AF6">
        <w:trPr>
          <w:trHeight w:val="230"/>
        </w:trPr>
        <w:tc>
          <w:tcPr>
            <w:tcW w:w="8347" w:type="dxa"/>
            <w:vMerge/>
            <w:tcBorders>
              <w:top w:val="nil"/>
            </w:tcBorders>
          </w:tcPr>
          <w:p w14:paraId="46AD1C42" w14:textId="77777777" w:rsidR="002A382D" w:rsidRDefault="002A382D" w:rsidP="002F5AF6">
            <w:pPr>
              <w:rPr>
                <w:sz w:val="2"/>
                <w:szCs w:val="2"/>
              </w:rPr>
            </w:pPr>
          </w:p>
        </w:tc>
        <w:tc>
          <w:tcPr>
            <w:tcW w:w="1517" w:type="dxa"/>
            <w:tcBorders>
              <w:top w:val="single" w:sz="8" w:space="0" w:color="000000"/>
              <w:bottom w:val="single" w:sz="8" w:space="0" w:color="000000"/>
            </w:tcBorders>
          </w:tcPr>
          <w:p w14:paraId="7A21F666" w14:textId="77777777" w:rsidR="002A382D" w:rsidRDefault="002A382D" w:rsidP="002F5AF6">
            <w:pPr>
              <w:pStyle w:val="TableParagraph"/>
              <w:spacing w:line="210" w:lineRule="exact"/>
              <w:ind w:right="-15"/>
              <w:jc w:val="right"/>
              <w:rPr>
                <w:sz w:val="20"/>
              </w:rPr>
            </w:pPr>
            <w:r>
              <w:rPr>
                <w:w w:val="95"/>
                <w:sz w:val="20"/>
              </w:rPr>
              <w:t>0.00</w:t>
            </w:r>
          </w:p>
        </w:tc>
      </w:tr>
      <w:tr w:rsidR="002A382D" w14:paraId="6BD17319" w14:textId="77777777" w:rsidTr="002F5AF6">
        <w:trPr>
          <w:trHeight w:val="242"/>
        </w:trPr>
        <w:tc>
          <w:tcPr>
            <w:tcW w:w="8347" w:type="dxa"/>
            <w:vMerge/>
            <w:tcBorders>
              <w:top w:val="nil"/>
            </w:tcBorders>
          </w:tcPr>
          <w:p w14:paraId="2A38ECC1" w14:textId="77777777" w:rsidR="002A382D" w:rsidRDefault="002A382D" w:rsidP="002F5AF6">
            <w:pPr>
              <w:rPr>
                <w:sz w:val="2"/>
                <w:szCs w:val="2"/>
              </w:rPr>
            </w:pPr>
          </w:p>
        </w:tc>
        <w:tc>
          <w:tcPr>
            <w:tcW w:w="1517" w:type="dxa"/>
            <w:tcBorders>
              <w:top w:val="single" w:sz="8" w:space="0" w:color="000000"/>
            </w:tcBorders>
          </w:tcPr>
          <w:p w14:paraId="4F5A5A47" w14:textId="77777777" w:rsidR="00D067B5" w:rsidRDefault="00D067B5" w:rsidP="002F5AF6">
            <w:pPr>
              <w:pStyle w:val="TableParagraph"/>
              <w:spacing w:line="219" w:lineRule="exact"/>
              <w:ind w:right="-15"/>
              <w:jc w:val="right"/>
              <w:rPr>
                <w:w w:val="95"/>
                <w:sz w:val="20"/>
              </w:rPr>
            </w:pPr>
          </w:p>
          <w:p w14:paraId="64DF767D" w14:textId="7B0A612A" w:rsidR="002A382D" w:rsidRDefault="00F25C80" w:rsidP="002F5AF6">
            <w:pPr>
              <w:pStyle w:val="TableParagraph"/>
              <w:spacing w:line="219" w:lineRule="exact"/>
              <w:ind w:right="-15"/>
              <w:jc w:val="right"/>
              <w:rPr>
                <w:sz w:val="20"/>
              </w:rPr>
            </w:pPr>
            <w:r>
              <w:rPr>
                <w:w w:val="95"/>
                <w:sz w:val="20"/>
              </w:rPr>
              <w:t>47,500.00</w:t>
            </w:r>
          </w:p>
        </w:tc>
      </w:tr>
      <w:tr w:rsidR="002A382D" w14:paraId="0A75DB73" w14:textId="77777777" w:rsidTr="002F5AF6">
        <w:trPr>
          <w:trHeight w:val="254"/>
        </w:trPr>
        <w:tc>
          <w:tcPr>
            <w:tcW w:w="8347" w:type="dxa"/>
          </w:tcPr>
          <w:p w14:paraId="5D39702E" w14:textId="77777777" w:rsidR="002A382D" w:rsidRDefault="002A382D" w:rsidP="002F5AF6">
            <w:pPr>
              <w:pStyle w:val="TableParagraph"/>
              <w:ind w:left="18"/>
              <w:rPr>
                <w:b/>
                <w:sz w:val="20"/>
              </w:rPr>
            </w:pPr>
            <w:r>
              <w:rPr>
                <w:b/>
                <w:sz w:val="20"/>
              </w:rPr>
              <w:t>BALANCE (Total Available minus Total Expenditures and Other Financing Uses)</w:t>
            </w:r>
          </w:p>
        </w:tc>
        <w:tc>
          <w:tcPr>
            <w:tcW w:w="1517" w:type="dxa"/>
          </w:tcPr>
          <w:p w14:paraId="7F917657" w14:textId="77777777" w:rsidR="002A382D" w:rsidRDefault="002A382D" w:rsidP="002F5AF6">
            <w:pPr>
              <w:pStyle w:val="TableParagraph"/>
              <w:ind w:right="-15"/>
              <w:jc w:val="right"/>
              <w:rPr>
                <w:sz w:val="20"/>
              </w:rPr>
            </w:pPr>
            <w:r>
              <w:rPr>
                <w:w w:val="95"/>
                <w:sz w:val="20"/>
              </w:rPr>
              <w:t>0.00</w:t>
            </w:r>
          </w:p>
        </w:tc>
      </w:tr>
    </w:tbl>
    <w:p w14:paraId="0154E8FC" w14:textId="77777777" w:rsidR="002A382D" w:rsidRDefault="002A382D" w:rsidP="0038422D">
      <w:pPr>
        <w:pStyle w:val="std"/>
      </w:pPr>
    </w:p>
    <w:sectPr w:rsidR="002A382D">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B50D4" w14:textId="77777777" w:rsidR="00C97652" w:rsidRDefault="00C97652">
      <w:r>
        <w:separator/>
      </w:r>
    </w:p>
  </w:endnote>
  <w:endnote w:type="continuationSeparator" w:id="0">
    <w:p w14:paraId="41FDBF6C" w14:textId="77777777" w:rsidR="00C97652" w:rsidRDefault="00C9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D5FF6" w14:textId="77777777" w:rsidR="008702CC" w:rsidRDefault="008702CC">
    <w:pPr>
      <w:pStyle w:val="Footer"/>
      <w:jc w:val="center"/>
    </w:pPr>
    <w:r>
      <w:fldChar w:fldCharType="begin"/>
    </w:r>
    <w:r>
      <w:instrText xml:space="preserve"> PAGE   \* MERGEFORMAT </w:instrText>
    </w:r>
    <w:r>
      <w:fldChar w:fldCharType="separate"/>
    </w:r>
    <w:r w:rsidR="00AA2E10">
      <w:rPr>
        <w:noProof/>
      </w:rPr>
      <w:t>3</w:t>
    </w:r>
    <w:r>
      <w:rPr>
        <w:noProof/>
      </w:rPr>
      <w:fldChar w:fldCharType="end"/>
    </w:r>
  </w:p>
  <w:p w14:paraId="532716D7" w14:textId="77777777" w:rsidR="008702CC" w:rsidRDefault="00870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D009A" w14:textId="77777777" w:rsidR="00C97652" w:rsidRDefault="00C97652">
      <w:r>
        <w:separator/>
      </w:r>
    </w:p>
  </w:footnote>
  <w:footnote w:type="continuationSeparator" w:id="0">
    <w:p w14:paraId="269A365F" w14:textId="77777777" w:rsidR="00C97652" w:rsidRDefault="00C97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66"/>
    <w:rsid w:val="0001062C"/>
    <w:rsid w:val="00013BE7"/>
    <w:rsid w:val="00016974"/>
    <w:rsid w:val="000179FD"/>
    <w:rsid w:val="0002463E"/>
    <w:rsid w:val="0002503B"/>
    <w:rsid w:val="00031D78"/>
    <w:rsid w:val="0003781A"/>
    <w:rsid w:val="00043577"/>
    <w:rsid w:val="000516E3"/>
    <w:rsid w:val="0005586F"/>
    <w:rsid w:val="00055EC8"/>
    <w:rsid w:val="00055EFA"/>
    <w:rsid w:val="0005711A"/>
    <w:rsid w:val="0006223C"/>
    <w:rsid w:val="00067DF1"/>
    <w:rsid w:val="00072106"/>
    <w:rsid w:val="0008255D"/>
    <w:rsid w:val="00083FDD"/>
    <w:rsid w:val="00084423"/>
    <w:rsid w:val="000A3943"/>
    <w:rsid w:val="000A4D9F"/>
    <w:rsid w:val="000A6887"/>
    <w:rsid w:val="000A6EFB"/>
    <w:rsid w:val="000B2B55"/>
    <w:rsid w:val="000B7A38"/>
    <w:rsid w:val="000E2488"/>
    <w:rsid w:val="000E5259"/>
    <w:rsid w:val="000F71A7"/>
    <w:rsid w:val="00100204"/>
    <w:rsid w:val="001108E0"/>
    <w:rsid w:val="001143CF"/>
    <w:rsid w:val="00121592"/>
    <w:rsid w:val="00137613"/>
    <w:rsid w:val="001532D0"/>
    <w:rsid w:val="0016215F"/>
    <w:rsid w:val="00167B97"/>
    <w:rsid w:val="00176CD2"/>
    <w:rsid w:val="00182ADF"/>
    <w:rsid w:val="001867A5"/>
    <w:rsid w:val="00186CE4"/>
    <w:rsid w:val="00187966"/>
    <w:rsid w:val="00195F4B"/>
    <w:rsid w:val="00196C52"/>
    <w:rsid w:val="0019771D"/>
    <w:rsid w:val="001A2141"/>
    <w:rsid w:val="001B14BF"/>
    <w:rsid w:val="001C476E"/>
    <w:rsid w:val="001D261E"/>
    <w:rsid w:val="00224D38"/>
    <w:rsid w:val="0022779E"/>
    <w:rsid w:val="00230726"/>
    <w:rsid w:val="00232CCC"/>
    <w:rsid w:val="00235A26"/>
    <w:rsid w:val="00237C05"/>
    <w:rsid w:val="00237ED7"/>
    <w:rsid w:val="00243DD9"/>
    <w:rsid w:val="00244BA3"/>
    <w:rsid w:val="002466EC"/>
    <w:rsid w:val="00250DED"/>
    <w:rsid w:val="002524A6"/>
    <w:rsid w:val="00254D34"/>
    <w:rsid w:val="00257631"/>
    <w:rsid w:val="002607D5"/>
    <w:rsid w:val="002778E6"/>
    <w:rsid w:val="00281738"/>
    <w:rsid w:val="00294A86"/>
    <w:rsid w:val="002A15CC"/>
    <w:rsid w:val="002A382D"/>
    <w:rsid w:val="002A5888"/>
    <w:rsid w:val="002A7E77"/>
    <w:rsid w:val="002C0AFD"/>
    <w:rsid w:val="002E553C"/>
    <w:rsid w:val="002E70BF"/>
    <w:rsid w:val="002F4582"/>
    <w:rsid w:val="00311FED"/>
    <w:rsid w:val="0032448B"/>
    <w:rsid w:val="003475C1"/>
    <w:rsid w:val="00350BC7"/>
    <w:rsid w:val="003528E1"/>
    <w:rsid w:val="003627F9"/>
    <w:rsid w:val="003812C3"/>
    <w:rsid w:val="0038422D"/>
    <w:rsid w:val="003975B7"/>
    <w:rsid w:val="003A50EC"/>
    <w:rsid w:val="003B3165"/>
    <w:rsid w:val="003B3B61"/>
    <w:rsid w:val="003C0FC0"/>
    <w:rsid w:val="003C11C8"/>
    <w:rsid w:val="003D7B50"/>
    <w:rsid w:val="003E0678"/>
    <w:rsid w:val="003F48B3"/>
    <w:rsid w:val="003F6596"/>
    <w:rsid w:val="00410430"/>
    <w:rsid w:val="004452C5"/>
    <w:rsid w:val="00470133"/>
    <w:rsid w:val="004734AA"/>
    <w:rsid w:val="00474986"/>
    <w:rsid w:val="00492C85"/>
    <w:rsid w:val="00493EB8"/>
    <w:rsid w:val="004A1384"/>
    <w:rsid w:val="004B05DE"/>
    <w:rsid w:val="004C4E3F"/>
    <w:rsid w:val="004C53E2"/>
    <w:rsid w:val="004C594D"/>
    <w:rsid w:val="004D4B0E"/>
    <w:rsid w:val="004E32E6"/>
    <w:rsid w:val="004E7FF8"/>
    <w:rsid w:val="00503324"/>
    <w:rsid w:val="00520A92"/>
    <w:rsid w:val="00520C86"/>
    <w:rsid w:val="00535C6A"/>
    <w:rsid w:val="00536BAC"/>
    <w:rsid w:val="00537EB3"/>
    <w:rsid w:val="005435EC"/>
    <w:rsid w:val="005553D6"/>
    <w:rsid w:val="00562B02"/>
    <w:rsid w:val="00571F2B"/>
    <w:rsid w:val="00573AF8"/>
    <w:rsid w:val="0057562A"/>
    <w:rsid w:val="00585559"/>
    <w:rsid w:val="005A7667"/>
    <w:rsid w:val="005C27DF"/>
    <w:rsid w:val="005D06F3"/>
    <w:rsid w:val="005D3834"/>
    <w:rsid w:val="00600F65"/>
    <w:rsid w:val="006045A1"/>
    <w:rsid w:val="00622865"/>
    <w:rsid w:val="00632E11"/>
    <w:rsid w:val="00666153"/>
    <w:rsid w:val="006778D3"/>
    <w:rsid w:val="00683460"/>
    <w:rsid w:val="006A35DA"/>
    <w:rsid w:val="006A6269"/>
    <w:rsid w:val="006D6F68"/>
    <w:rsid w:val="006D7B7E"/>
    <w:rsid w:val="006E323A"/>
    <w:rsid w:val="00703E4A"/>
    <w:rsid w:val="00704DDC"/>
    <w:rsid w:val="0072183A"/>
    <w:rsid w:val="00723337"/>
    <w:rsid w:val="00732849"/>
    <w:rsid w:val="00745B9E"/>
    <w:rsid w:val="00747C94"/>
    <w:rsid w:val="00747FC1"/>
    <w:rsid w:val="00773432"/>
    <w:rsid w:val="00775190"/>
    <w:rsid w:val="007852C4"/>
    <w:rsid w:val="00797068"/>
    <w:rsid w:val="007A55E2"/>
    <w:rsid w:val="007A6E66"/>
    <w:rsid w:val="007B1B2F"/>
    <w:rsid w:val="007C0EF1"/>
    <w:rsid w:val="007C5F6C"/>
    <w:rsid w:val="007D3B93"/>
    <w:rsid w:val="007D56BD"/>
    <w:rsid w:val="007D5CAE"/>
    <w:rsid w:val="007D6E16"/>
    <w:rsid w:val="00800220"/>
    <w:rsid w:val="008012F7"/>
    <w:rsid w:val="00810DB1"/>
    <w:rsid w:val="00820392"/>
    <w:rsid w:val="00831127"/>
    <w:rsid w:val="00835227"/>
    <w:rsid w:val="00836321"/>
    <w:rsid w:val="00840C99"/>
    <w:rsid w:val="00841D71"/>
    <w:rsid w:val="00842498"/>
    <w:rsid w:val="0085573A"/>
    <w:rsid w:val="0086272A"/>
    <w:rsid w:val="00863643"/>
    <w:rsid w:val="008702CC"/>
    <w:rsid w:val="0087524C"/>
    <w:rsid w:val="00876A60"/>
    <w:rsid w:val="00876E49"/>
    <w:rsid w:val="00880C13"/>
    <w:rsid w:val="00885A7A"/>
    <w:rsid w:val="00897A9D"/>
    <w:rsid w:val="008A19A8"/>
    <w:rsid w:val="008A2A18"/>
    <w:rsid w:val="008A3CFE"/>
    <w:rsid w:val="008A5391"/>
    <w:rsid w:val="008B43E3"/>
    <w:rsid w:val="008D4AB3"/>
    <w:rsid w:val="008D4E66"/>
    <w:rsid w:val="008E1643"/>
    <w:rsid w:val="008E7E2B"/>
    <w:rsid w:val="008F5538"/>
    <w:rsid w:val="0090132A"/>
    <w:rsid w:val="0091563B"/>
    <w:rsid w:val="009166D6"/>
    <w:rsid w:val="0092255B"/>
    <w:rsid w:val="00927D08"/>
    <w:rsid w:val="00977E92"/>
    <w:rsid w:val="00985097"/>
    <w:rsid w:val="00992675"/>
    <w:rsid w:val="00995B42"/>
    <w:rsid w:val="009A1372"/>
    <w:rsid w:val="009B09CF"/>
    <w:rsid w:val="009C0819"/>
    <w:rsid w:val="009C2ED8"/>
    <w:rsid w:val="009D3405"/>
    <w:rsid w:val="009D58EA"/>
    <w:rsid w:val="009D63FB"/>
    <w:rsid w:val="009D659D"/>
    <w:rsid w:val="009E49D5"/>
    <w:rsid w:val="009E567F"/>
    <w:rsid w:val="009F58A1"/>
    <w:rsid w:val="00A06999"/>
    <w:rsid w:val="00A20599"/>
    <w:rsid w:val="00A3385B"/>
    <w:rsid w:val="00A37186"/>
    <w:rsid w:val="00A37866"/>
    <w:rsid w:val="00A50660"/>
    <w:rsid w:val="00A52477"/>
    <w:rsid w:val="00A62CC5"/>
    <w:rsid w:val="00A64140"/>
    <w:rsid w:val="00A72DB8"/>
    <w:rsid w:val="00A80895"/>
    <w:rsid w:val="00A87A20"/>
    <w:rsid w:val="00A975AE"/>
    <w:rsid w:val="00AA2E10"/>
    <w:rsid w:val="00AA620D"/>
    <w:rsid w:val="00AA7AA4"/>
    <w:rsid w:val="00AB0270"/>
    <w:rsid w:val="00AB1DA9"/>
    <w:rsid w:val="00AB5713"/>
    <w:rsid w:val="00AC760C"/>
    <w:rsid w:val="00AD4DB0"/>
    <w:rsid w:val="00AD552F"/>
    <w:rsid w:val="00AE2007"/>
    <w:rsid w:val="00AE41FE"/>
    <w:rsid w:val="00AE4D6B"/>
    <w:rsid w:val="00AE61F1"/>
    <w:rsid w:val="00B10131"/>
    <w:rsid w:val="00B22F1E"/>
    <w:rsid w:val="00B23B0E"/>
    <w:rsid w:val="00B37000"/>
    <w:rsid w:val="00B4337A"/>
    <w:rsid w:val="00B54DF7"/>
    <w:rsid w:val="00B57792"/>
    <w:rsid w:val="00B61825"/>
    <w:rsid w:val="00B81251"/>
    <w:rsid w:val="00B81FB8"/>
    <w:rsid w:val="00B91C73"/>
    <w:rsid w:val="00BB0FBB"/>
    <w:rsid w:val="00BB312A"/>
    <w:rsid w:val="00BC3874"/>
    <w:rsid w:val="00BE0708"/>
    <w:rsid w:val="00BE2052"/>
    <w:rsid w:val="00BE52C3"/>
    <w:rsid w:val="00BE732E"/>
    <w:rsid w:val="00C061FD"/>
    <w:rsid w:val="00C07B3E"/>
    <w:rsid w:val="00C143E2"/>
    <w:rsid w:val="00C157A8"/>
    <w:rsid w:val="00C177E4"/>
    <w:rsid w:val="00C204A0"/>
    <w:rsid w:val="00C27B26"/>
    <w:rsid w:val="00C32B72"/>
    <w:rsid w:val="00C35031"/>
    <w:rsid w:val="00C37137"/>
    <w:rsid w:val="00C44850"/>
    <w:rsid w:val="00C46680"/>
    <w:rsid w:val="00C526E3"/>
    <w:rsid w:val="00C53E4E"/>
    <w:rsid w:val="00C57519"/>
    <w:rsid w:val="00C57A8C"/>
    <w:rsid w:val="00C817D4"/>
    <w:rsid w:val="00C8435D"/>
    <w:rsid w:val="00C858D6"/>
    <w:rsid w:val="00C8736C"/>
    <w:rsid w:val="00C92D34"/>
    <w:rsid w:val="00C939C2"/>
    <w:rsid w:val="00C97652"/>
    <w:rsid w:val="00CA1E54"/>
    <w:rsid w:val="00CA3FCD"/>
    <w:rsid w:val="00CB291A"/>
    <w:rsid w:val="00CD3AEB"/>
    <w:rsid w:val="00CE1978"/>
    <w:rsid w:val="00CF1884"/>
    <w:rsid w:val="00CF3D39"/>
    <w:rsid w:val="00CF6836"/>
    <w:rsid w:val="00CF7C96"/>
    <w:rsid w:val="00D03FC7"/>
    <w:rsid w:val="00D043E0"/>
    <w:rsid w:val="00D067B5"/>
    <w:rsid w:val="00D15BD5"/>
    <w:rsid w:val="00D234CE"/>
    <w:rsid w:val="00D242A3"/>
    <w:rsid w:val="00D447A5"/>
    <w:rsid w:val="00D63D2D"/>
    <w:rsid w:val="00D71B6A"/>
    <w:rsid w:val="00D83FED"/>
    <w:rsid w:val="00D92B21"/>
    <w:rsid w:val="00D94D56"/>
    <w:rsid w:val="00DA194F"/>
    <w:rsid w:val="00DA23FD"/>
    <w:rsid w:val="00DA799A"/>
    <w:rsid w:val="00DB4024"/>
    <w:rsid w:val="00DC79AE"/>
    <w:rsid w:val="00DD41DF"/>
    <w:rsid w:val="00E114E1"/>
    <w:rsid w:val="00E13C78"/>
    <w:rsid w:val="00E15692"/>
    <w:rsid w:val="00E21ED9"/>
    <w:rsid w:val="00E406E9"/>
    <w:rsid w:val="00E47A27"/>
    <w:rsid w:val="00E50E3C"/>
    <w:rsid w:val="00E7303F"/>
    <w:rsid w:val="00E9087B"/>
    <w:rsid w:val="00E91957"/>
    <w:rsid w:val="00E95CDB"/>
    <w:rsid w:val="00E96F7C"/>
    <w:rsid w:val="00E97301"/>
    <w:rsid w:val="00EA12A4"/>
    <w:rsid w:val="00EE3087"/>
    <w:rsid w:val="00EE33B7"/>
    <w:rsid w:val="00EF42D9"/>
    <w:rsid w:val="00F040E2"/>
    <w:rsid w:val="00F05807"/>
    <w:rsid w:val="00F10357"/>
    <w:rsid w:val="00F11031"/>
    <w:rsid w:val="00F17591"/>
    <w:rsid w:val="00F20EAA"/>
    <w:rsid w:val="00F2330A"/>
    <w:rsid w:val="00F25C80"/>
    <w:rsid w:val="00F2681D"/>
    <w:rsid w:val="00F31430"/>
    <w:rsid w:val="00F3380E"/>
    <w:rsid w:val="00F3705B"/>
    <w:rsid w:val="00F37C73"/>
    <w:rsid w:val="00F525C2"/>
    <w:rsid w:val="00F640DD"/>
    <w:rsid w:val="00F64FAA"/>
    <w:rsid w:val="00F76C38"/>
    <w:rsid w:val="00F85B9A"/>
    <w:rsid w:val="00F92418"/>
    <w:rsid w:val="00FA4696"/>
    <w:rsid w:val="00FB03F3"/>
    <w:rsid w:val="00FE2AB8"/>
    <w:rsid w:val="00FE5453"/>
    <w:rsid w:val="00FE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910CD"/>
  <w15:chartTrackingRefBased/>
  <w15:docId w15:val="{D3979C05-A9EB-42B3-9762-49B69B1D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255D"/>
    <w:pPr>
      <w:tabs>
        <w:tab w:val="center" w:pos="4320"/>
        <w:tab w:val="right" w:pos="8640"/>
      </w:tabs>
    </w:pPr>
  </w:style>
  <w:style w:type="paragraph" w:styleId="Footer">
    <w:name w:val="footer"/>
    <w:basedOn w:val="Normal"/>
    <w:link w:val="FooterChar"/>
    <w:uiPriority w:val="99"/>
    <w:rsid w:val="0008255D"/>
    <w:pPr>
      <w:tabs>
        <w:tab w:val="center" w:pos="4320"/>
        <w:tab w:val="right" w:pos="8640"/>
      </w:tabs>
    </w:pPr>
  </w:style>
  <w:style w:type="character" w:customStyle="1" w:styleId="FooterChar">
    <w:name w:val="Footer Char"/>
    <w:link w:val="Footer"/>
    <w:uiPriority w:val="99"/>
    <w:rsid w:val="008702CC"/>
    <w:rPr>
      <w:sz w:val="24"/>
      <w:szCs w:val="24"/>
    </w:rPr>
  </w:style>
  <w:style w:type="paragraph" w:customStyle="1" w:styleId="std">
    <w:name w:val="std"/>
    <w:basedOn w:val="Normal"/>
    <w:rsid w:val="008702CC"/>
  </w:style>
  <w:style w:type="paragraph" w:styleId="BodyText">
    <w:name w:val="Body Text"/>
    <w:basedOn w:val="Normal"/>
    <w:link w:val="BodyTextChar"/>
    <w:uiPriority w:val="1"/>
    <w:qFormat/>
    <w:rsid w:val="002A382D"/>
    <w:pPr>
      <w:widowControl w:val="0"/>
      <w:autoSpaceDE w:val="0"/>
      <w:autoSpaceDN w:val="0"/>
    </w:pPr>
    <w:rPr>
      <w:lang w:bidi="en-US"/>
    </w:rPr>
  </w:style>
  <w:style w:type="character" w:customStyle="1" w:styleId="BodyTextChar">
    <w:name w:val="Body Text Char"/>
    <w:basedOn w:val="DefaultParagraphFont"/>
    <w:link w:val="BodyText"/>
    <w:uiPriority w:val="1"/>
    <w:rsid w:val="002A382D"/>
    <w:rPr>
      <w:sz w:val="24"/>
      <w:szCs w:val="24"/>
      <w:lang w:bidi="en-US"/>
    </w:rPr>
  </w:style>
  <w:style w:type="paragraph" w:customStyle="1" w:styleId="TableParagraph">
    <w:name w:val="Table Paragraph"/>
    <w:basedOn w:val="Normal"/>
    <w:uiPriority w:val="1"/>
    <w:qFormat/>
    <w:rsid w:val="002A382D"/>
    <w:pPr>
      <w:widowControl w:val="0"/>
      <w:autoSpaceDE w:val="0"/>
      <w:autoSpaceDN w:val="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2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OCDE #213 IT PO</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TMartinez</dc:creator>
  <cp:keywords/>
  <cp:lastModifiedBy>Zachary Wolfe</cp:lastModifiedBy>
  <cp:revision>2</cp:revision>
  <cp:lastPrinted>2013-03-13T23:41:00Z</cp:lastPrinted>
  <dcterms:created xsi:type="dcterms:W3CDTF">2021-06-18T22:43:00Z</dcterms:created>
  <dcterms:modified xsi:type="dcterms:W3CDTF">2021-06-18T22:43:00Z</dcterms:modified>
</cp:coreProperties>
</file>